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7E05CB" w:rsidTr="007E05C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CB" w:rsidRDefault="007E05C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_Hlk48608228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CB" w:rsidRDefault="00547545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7E05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marzo de 1976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E05CB" w:rsidRDefault="007E05CB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E05CB" w:rsidRDefault="007E05CB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05CB" w:rsidTr="007E05C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CB" w:rsidRDefault="007E05CB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7E05CB" w:rsidTr="007E05C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CB" w:rsidRDefault="007E05CB" w:rsidP="007E05C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7E05CB">
              <w:rPr>
                <w:rFonts w:ascii="Arial" w:hAnsi="Arial" w:cs="Arial"/>
                <w:color w:val="000000"/>
                <w:sz w:val="20"/>
                <w:szCs w:val="20"/>
              </w:rPr>
              <w:t>Ruperto Calvo Rojas,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7E05CB">
              <w:rPr>
                <w:rFonts w:ascii="Arial" w:hAnsi="Arial" w:cs="Arial"/>
                <w:color w:val="000000"/>
                <w:sz w:val="20"/>
                <w:szCs w:val="20"/>
              </w:rPr>
              <w:t>ctor Rafael Vargas Rodríguez, Rafael Jiménez Rodríguez</w:t>
            </w:r>
          </w:p>
        </w:tc>
      </w:tr>
      <w:tr w:rsidR="007E05CB" w:rsidTr="007E05C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CB" w:rsidRDefault="007E05CB" w:rsidP="007E05CB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Juez de Instrucción de Desamparados, Juzgado Penal de Liberia, Alcaldesa de San Isidro de Heredia.</w:t>
            </w:r>
          </w:p>
        </w:tc>
      </w:tr>
      <w:tr w:rsidR="007E05CB" w:rsidTr="007E05C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CB" w:rsidRDefault="007E05C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Cada recurrente impugna su detención. </w:t>
            </w:r>
          </w:p>
        </w:tc>
      </w:tr>
      <w:tr w:rsidR="007E05CB" w:rsidTr="007E05C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CB" w:rsidRDefault="007E05CB" w:rsidP="006402A6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 los 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los recurrentes hay autos de detención por </w:t>
            </w:r>
            <w:r w:rsidR="006402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hurto y hurto agravado.</w:t>
            </w:r>
          </w:p>
        </w:tc>
      </w:tr>
      <w:tr w:rsidR="007E05CB" w:rsidTr="007E05CB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CB" w:rsidRDefault="007E05C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5CB" w:rsidRDefault="007E05C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 lugar (detención justificada).</w:t>
            </w:r>
          </w:p>
        </w:tc>
      </w:tr>
    </w:tbl>
    <w:p w:rsidR="007E05CB" w:rsidRDefault="007E05CB" w:rsidP="005F5B21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5F5B21" w:rsidRPr="00EB5A3B" w:rsidRDefault="005F5B21" w:rsidP="005F5B21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10</w:t>
      </w:r>
    </w:p>
    <w:p w:rsidR="005F5B21" w:rsidRPr="00EB5A3B" w:rsidRDefault="005F5B21" w:rsidP="005F5B21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5F5B21" w:rsidRDefault="005F5B21" w:rsidP="005F5B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ocho de marzo de mil novecientos setenta y seis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>, con asistencia ini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cial de los señores Magistrados Coto (Presidente); Quirós, Arroyo,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Retana, Jacobo, Vallejo, Cervantes, Bejarano, Blanco, Fernández, Zavaleta, Trejos y Benavides.</w:t>
      </w:r>
    </w:p>
    <w:p w:rsidR="005F5B21" w:rsidRDefault="005F5B21" w:rsidP="005F5B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5F5B21" w:rsidRDefault="005F5B21" w:rsidP="005F5B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bookmarkEnd w:id="0"/>
    <w:p w:rsidR="005F5B21" w:rsidRPr="005F5B21" w:rsidRDefault="005F5B21" w:rsidP="005F5B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Fueron declarados sin lugar los recursos de hábeas corpus interpuestos a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RUPERTO CALVO ROJAS, VICTOR RAFAEL VARGAS RODRÍGUEZ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RAFAEL JIMÉNEZ RODRÍGUEZ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porque la privación de libertad tiene fundamento, en cuanto al primero, en detención provisional dictada por el Juzgado de Instrucción de Desamparados en causa por hurto agravado; en cuanto al segundo, a detención provisional dictada por el Juzgado Penal de Liberia en causa por hurto agravado; y en cuanto al último, en auto de detención provisional dictado por la Alcaldesa de San Isidro de Heredia en sumaria por hurto agravado. </w:t>
      </w:r>
    </w:p>
    <w:p w:rsidR="00C62E06" w:rsidRDefault="00C62E06"/>
    <w:sectPr w:rsidR="00C62E06" w:rsidSect="00845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FE0DA0"/>
    <w:rsid w:val="003B58F7"/>
    <w:rsid w:val="00547545"/>
    <w:rsid w:val="005F5B21"/>
    <w:rsid w:val="006402A6"/>
    <w:rsid w:val="007E05CB"/>
    <w:rsid w:val="00845576"/>
    <w:rsid w:val="00986840"/>
    <w:rsid w:val="00C62E06"/>
    <w:rsid w:val="00FE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5</cp:revision>
  <dcterms:created xsi:type="dcterms:W3CDTF">2017-06-24T21:09:00Z</dcterms:created>
  <dcterms:modified xsi:type="dcterms:W3CDTF">2017-07-11T15:32:00Z</dcterms:modified>
</cp:coreProperties>
</file>