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81" w:rsidRDefault="00493181" w:rsidP="00493181">
      <w:pPr>
        <w:jc w:val="center"/>
      </w:pPr>
      <w:r>
        <w:rPr>
          <w:b/>
        </w:rPr>
        <w:t>N° 5</w:t>
      </w:r>
    </w:p>
    <w:p w:rsidR="00493181" w:rsidRDefault="00493181" w:rsidP="00493181">
      <w:pPr>
        <w:ind w:firstLine="708"/>
        <w:jc w:val="both"/>
      </w:pPr>
      <w:r>
        <w:t>Sesión extraordinaria de la Corte Interina celebrada a las nueve horas y cuarenta y cinco minutos del once de febrero de mil novecientos setenta y siete, con asistencia inicial de los señores Magistrados Retana, quien preside, Jacobo y Valverde.</w:t>
      </w:r>
    </w:p>
    <w:p w:rsidR="00493181" w:rsidRDefault="00493181" w:rsidP="00493181">
      <w:pPr>
        <w:jc w:val="center"/>
        <w:rPr>
          <w:b/>
        </w:rPr>
      </w:pPr>
      <w:r>
        <w:rPr>
          <w:b/>
        </w:rPr>
        <w:t>Artículo II</w:t>
      </w:r>
    </w:p>
    <w:p w:rsidR="00493181" w:rsidRDefault="00493181" w:rsidP="00493181">
      <w:pPr>
        <w:ind w:firstLine="708"/>
        <w:jc w:val="both"/>
      </w:pPr>
      <w:r>
        <w:t xml:space="preserve">Se dispuso archivar los recursos de Hábeas Corpus interpuestos a favor de Micaela Araya Conejo y de Luis Fernando Varela Castro, Víctor Hugo Arce y Juan José Jacobo Torno, pues, según lo comunican las autoridades a quienes se </w:t>
      </w:r>
      <w:proofErr w:type="gramStart"/>
      <w:r>
        <w:t>le</w:t>
      </w:r>
      <w:proofErr w:type="gramEnd"/>
      <w:r>
        <w:t xml:space="preserve"> solicitó informe, esas personas se encuentran en libertad. El Magistrado Jacobo se abstuvo de conocer el recurso interpuesto por las tres últimas personas.</w:t>
      </w:r>
    </w:p>
    <w:sectPr w:rsidR="00493181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493181"/>
    <w:rsid w:val="00033CB9"/>
    <w:rsid w:val="000F2DE0"/>
    <w:rsid w:val="00493181"/>
    <w:rsid w:val="00712C1C"/>
    <w:rsid w:val="00956078"/>
    <w:rsid w:val="00F4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2017-07-03T19:31:00Z</dcterms:created>
  <dcterms:modified xsi:type="dcterms:W3CDTF">2017-07-03T19:46:00Z</dcterms:modified>
</cp:coreProperties>
</file>