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52" w:rsidRDefault="00000952" w:rsidP="00000952">
      <w:pPr>
        <w:jc w:val="center"/>
      </w:pPr>
      <w:r>
        <w:rPr>
          <w:b/>
        </w:rPr>
        <w:t>N° 1</w:t>
      </w:r>
    </w:p>
    <w:p w:rsidR="00000952" w:rsidRDefault="00000952" w:rsidP="00000952">
      <w:pPr>
        <w:ind w:firstLine="708"/>
        <w:jc w:val="both"/>
      </w:pPr>
      <w:r>
        <w:t xml:space="preserve">Sesión ordinaria de Corte Interina celebrada a las catorce horas del cuatro de febrero de mil novecientos ochenta, con asistencia de los Magistrados Cervantes, quien preside; </w:t>
      </w:r>
      <w:proofErr w:type="spellStart"/>
      <w:r>
        <w:t>Cob</w:t>
      </w:r>
      <w:proofErr w:type="spellEnd"/>
      <w:r>
        <w:t xml:space="preserve"> y Villalobos.</w:t>
      </w:r>
    </w:p>
    <w:p w:rsidR="00000952" w:rsidRDefault="00000952" w:rsidP="00000952">
      <w:pPr>
        <w:jc w:val="center"/>
        <w:rPr>
          <w:b/>
        </w:rPr>
      </w:pPr>
      <w:r>
        <w:rPr>
          <w:b/>
        </w:rPr>
        <w:t>Artículo II</w:t>
      </w:r>
    </w:p>
    <w:p w:rsidR="00000952" w:rsidRDefault="00000952" w:rsidP="00000952">
      <w:pPr>
        <w:ind w:firstLine="708"/>
        <w:jc w:val="both"/>
      </w:pPr>
      <w:r>
        <w:t xml:space="preserve">Se acordó archivar los recursos de Hábeas Corpus interpuestos en favor de Miguel Alvarado Arias, Omar Alvarado Luna, Luis Diego Araya </w:t>
      </w:r>
      <w:proofErr w:type="spellStart"/>
      <w:r>
        <w:t>Araya</w:t>
      </w:r>
      <w:proofErr w:type="spellEnd"/>
      <w:r>
        <w:t xml:space="preserve">, Higinio Díaz </w:t>
      </w:r>
      <w:proofErr w:type="spellStart"/>
      <w:r>
        <w:t>Díaz</w:t>
      </w:r>
      <w:proofErr w:type="spellEnd"/>
      <w:r>
        <w:t xml:space="preserve">, Herminio Dover Carrillo, Manuel Salvador </w:t>
      </w:r>
      <w:proofErr w:type="spellStart"/>
      <w:r>
        <w:t>Ducreux</w:t>
      </w:r>
      <w:proofErr w:type="spellEnd"/>
      <w:r>
        <w:t xml:space="preserve"> </w:t>
      </w:r>
      <w:proofErr w:type="spellStart"/>
      <w:r>
        <w:t>Amade</w:t>
      </w:r>
      <w:proofErr w:type="spellEnd"/>
      <w:r>
        <w:t>, Juan Ramón</w:t>
      </w:r>
      <w:r w:rsidR="00AB5716">
        <w:t xml:space="preserve"> Fernández Vega, María Flores Estrada, Emma Grace Hernández Flores, Concepción Medina </w:t>
      </w:r>
      <w:proofErr w:type="spellStart"/>
      <w:r w:rsidR="00AB5716">
        <w:t>Medina</w:t>
      </w:r>
      <w:proofErr w:type="spellEnd"/>
      <w:r w:rsidR="00AB5716">
        <w:t xml:space="preserve">, Ronald Marcelo Mora Bustos, Víctor Manuel Ortiz Campos, Próspero Porras Mejía, William Rodezno Chaves, Pedro Solórzano Ureña, José Manuel </w:t>
      </w:r>
      <w:proofErr w:type="spellStart"/>
      <w:r w:rsidR="00AB5716">
        <w:t>Traña</w:t>
      </w:r>
      <w:proofErr w:type="spellEnd"/>
      <w:r w:rsidR="00AB5716">
        <w:t xml:space="preserve"> </w:t>
      </w:r>
      <w:proofErr w:type="spellStart"/>
      <w:r w:rsidR="00AB5716">
        <w:t>Traña</w:t>
      </w:r>
      <w:proofErr w:type="spellEnd"/>
      <w:r w:rsidR="00AB5716">
        <w:t xml:space="preserve">, Leonardo Umaña Vargas, Franklin Vargas Vega, William Vindas </w:t>
      </w:r>
      <w:proofErr w:type="spellStart"/>
      <w:r w:rsidR="00AB5716">
        <w:t>Vindas</w:t>
      </w:r>
      <w:proofErr w:type="spellEnd"/>
      <w:r w:rsidR="00AB5716">
        <w:t xml:space="preserve"> y Ronald Wright </w:t>
      </w:r>
      <w:proofErr w:type="spellStart"/>
      <w:r w:rsidR="00AB5716">
        <w:t>Chambers</w:t>
      </w:r>
      <w:proofErr w:type="spellEnd"/>
      <w:r w:rsidR="00AB5716">
        <w:t>, por informar las autoridades a quienes se solicitó informe, que todas esas personas se encuentran en libertad</w:t>
      </w:r>
      <w:r>
        <w:t>.-</w:t>
      </w:r>
    </w:p>
    <w:sectPr w:rsidR="0000095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00952"/>
    <w:rsid w:val="00000952"/>
    <w:rsid w:val="00033CB9"/>
    <w:rsid w:val="00673657"/>
    <w:rsid w:val="00712C1C"/>
    <w:rsid w:val="00956078"/>
    <w:rsid w:val="00AB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2017-07-27T19:18:00Z</dcterms:created>
  <dcterms:modified xsi:type="dcterms:W3CDTF">2017-07-27T19:50:00Z</dcterms:modified>
</cp:coreProperties>
</file>