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EC" w:rsidRDefault="00336FEC" w:rsidP="00336FEC">
      <w:pPr>
        <w:jc w:val="center"/>
      </w:pPr>
      <w:r>
        <w:rPr>
          <w:b/>
        </w:rPr>
        <w:t>N° 6</w:t>
      </w:r>
    </w:p>
    <w:p w:rsidR="00336FEC" w:rsidRDefault="00336FEC" w:rsidP="00336FEC">
      <w:pPr>
        <w:ind w:firstLine="708"/>
        <w:jc w:val="both"/>
      </w:pPr>
      <w:r>
        <w:t>Sesión ordinaria de Corte Interina celebrada a las catorce y treinta horas del dieciocho de febrero de mil novecientos ochenta, con asistencia de los Magistrados Carvajal, quien preside; Fernández y Saborío.</w:t>
      </w:r>
    </w:p>
    <w:p w:rsidR="00336FEC" w:rsidRDefault="00336FEC" w:rsidP="00336FEC">
      <w:pPr>
        <w:jc w:val="center"/>
        <w:rPr>
          <w:b/>
        </w:rPr>
      </w:pPr>
      <w:r>
        <w:rPr>
          <w:b/>
        </w:rPr>
        <w:t>Artículo I</w:t>
      </w:r>
    </w:p>
    <w:p w:rsidR="00336FEC" w:rsidRDefault="00336FEC" w:rsidP="00336FEC">
      <w:pPr>
        <w:ind w:firstLine="708"/>
        <w:jc w:val="both"/>
      </w:pPr>
      <w:r>
        <w:t>Fueron archivados los recursos de Há</w:t>
      </w:r>
      <w:r w:rsidR="00182152">
        <w:t>beas Corpus interpuestos en favor de Francisco Bonilla, Benjamín Rojas Vargas y Franklin Trejos Herrera, por comunicar las autoridades a quienes se solicitó informe, que esas personas se encuentran en libertad</w:t>
      </w:r>
      <w:r>
        <w:t>.</w:t>
      </w:r>
    </w:p>
    <w:sectPr w:rsidR="00336FEC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336FEC"/>
    <w:rsid w:val="00033CB9"/>
    <w:rsid w:val="00182152"/>
    <w:rsid w:val="00336FEC"/>
    <w:rsid w:val="00712C1C"/>
    <w:rsid w:val="00956078"/>
    <w:rsid w:val="00E1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2017-08-07T17:24:00Z</dcterms:created>
  <dcterms:modified xsi:type="dcterms:W3CDTF">2017-08-07T17:44:00Z</dcterms:modified>
</cp:coreProperties>
</file>