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E023E9" w:rsidTr="00E023E9">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E9" w:rsidRDefault="00E023E9">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E023E9" w:rsidRDefault="00E023E9">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28 de julio de 1980</w:t>
            </w:r>
          </w:p>
        </w:tc>
        <w:tc>
          <w:tcPr>
            <w:tcW w:w="2447" w:type="dxa"/>
            <w:tcBorders>
              <w:top w:val="single" w:sz="8" w:space="0" w:color="000000"/>
              <w:left w:val="single" w:sz="8" w:space="0" w:color="auto"/>
              <w:bottom w:val="single" w:sz="8" w:space="0" w:color="000000"/>
              <w:right w:val="single" w:sz="8" w:space="0" w:color="auto"/>
            </w:tcBorders>
            <w:hideMark/>
          </w:tcPr>
          <w:p w:rsidR="00E023E9" w:rsidRDefault="00E023E9">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E023E9" w:rsidRDefault="00E023E9">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42</w:t>
            </w:r>
          </w:p>
        </w:tc>
      </w:tr>
      <w:tr w:rsidR="00E023E9" w:rsidTr="00E023E9">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023E9" w:rsidRDefault="00E023E9">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E023E9" w:rsidTr="00E023E9">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023E9" w:rsidRDefault="00E023E9">
            <w:pPr>
              <w:spacing w:line="252" w:lineRule="auto"/>
              <w:rPr>
                <w:lang w:val="es-ES"/>
              </w:rPr>
            </w:pPr>
            <w:r>
              <w:rPr>
                <w:rFonts w:ascii="Arial" w:hAnsi="Arial" w:cs="Arial"/>
                <w:b/>
                <w:bCs/>
                <w:color w:val="000000"/>
                <w:sz w:val="20"/>
                <w:szCs w:val="20"/>
              </w:rPr>
              <w:t>Recurrentes</w:t>
            </w:r>
            <w:r>
              <w:rPr>
                <w:rFonts w:ascii="Arial" w:hAnsi="Arial" w:cs="Arial"/>
                <w:color w:val="000000"/>
                <w:sz w:val="20"/>
                <w:szCs w:val="20"/>
              </w:rPr>
              <w:t xml:space="preserve">: </w:t>
            </w:r>
            <w:r w:rsidRPr="00E023E9">
              <w:rPr>
                <w:rFonts w:ascii="Arial" w:hAnsi="Arial" w:cs="Arial"/>
                <w:bCs/>
                <w:color w:val="000000"/>
                <w:sz w:val="20"/>
                <w:szCs w:val="20"/>
              </w:rPr>
              <w:t>María Elena Arias Ramírez</w:t>
            </w:r>
          </w:p>
        </w:tc>
      </w:tr>
      <w:tr w:rsidR="00E023E9" w:rsidTr="00E023E9">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3E9" w:rsidRDefault="00367A3A" w:rsidP="00367A3A">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sidR="00E023E9">
              <w:rPr>
                <w:rFonts w:ascii="Arial" w:hAnsi="Arial" w:cs="Arial"/>
                <w:b/>
                <w:bCs/>
                <w:color w:val="000000"/>
                <w:sz w:val="20"/>
                <w:szCs w:val="20"/>
              </w:rPr>
              <w:t>:</w:t>
            </w:r>
            <w:r w:rsidR="00E023E9">
              <w:rPr>
                <w:rFonts w:ascii="Arial" w:hAnsi="Arial" w:cs="Arial"/>
                <w:bCs/>
                <w:color w:val="000000"/>
                <w:sz w:val="20"/>
                <w:szCs w:val="20"/>
              </w:rPr>
              <w:t xml:space="preserve"> </w:t>
            </w:r>
            <w:r>
              <w:rPr>
                <w:rFonts w:ascii="Arial" w:hAnsi="Arial" w:cs="Arial"/>
                <w:bCs/>
                <w:color w:val="000000"/>
                <w:sz w:val="20"/>
                <w:szCs w:val="20"/>
              </w:rPr>
              <w:t>Juzgado Primero de Instrucción de San José</w:t>
            </w:r>
          </w:p>
        </w:tc>
      </w:tr>
      <w:tr w:rsidR="00E023E9" w:rsidRPr="00367A3A" w:rsidTr="00E023E9">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3E9" w:rsidRDefault="00E023E9" w:rsidP="00367A3A">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sidR="00367A3A">
              <w:rPr>
                <w:rFonts w:ascii="Arial" w:hAnsi="Arial" w:cs="Arial"/>
                <w:color w:val="000000"/>
                <w:sz w:val="20"/>
                <w:szCs w:val="20"/>
              </w:rPr>
              <w:t>La recurrente objeta que, pese a haberse dictado a su favor auto de “falta de mérito” en una causa por estafa mediante cheque, el recurrido le impide salir del país.</w:t>
            </w:r>
          </w:p>
        </w:tc>
      </w:tr>
      <w:tr w:rsidR="00367A3A" w:rsidRPr="00367A3A" w:rsidTr="00E023E9">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7A3A" w:rsidRPr="00367A3A" w:rsidRDefault="00367A3A" w:rsidP="00367A3A">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El auto en cuestión tiene carácter provisional, no pone fin a la instrucción y no implica el levantamiento de medidas cautelares.</w:t>
            </w:r>
          </w:p>
        </w:tc>
      </w:tr>
      <w:tr w:rsidR="00E023E9" w:rsidTr="00E023E9">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3E9" w:rsidRDefault="00E023E9">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023E9" w:rsidRDefault="00367A3A">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(impedimento justificado). El Magistrado Jacobo pone nota. VS del Magistrado Coto.</w:t>
            </w:r>
          </w:p>
        </w:tc>
      </w:tr>
    </w:tbl>
    <w:p w:rsidR="00E023E9" w:rsidRDefault="00E023E9" w:rsidP="00B671C0">
      <w:pPr>
        <w:spacing w:after="0" w:line="360" w:lineRule="auto"/>
        <w:jc w:val="center"/>
        <w:rPr>
          <w:rFonts w:ascii="Times New Roman" w:eastAsia="Times New Roman" w:hAnsi="Times New Roman" w:cs="Times New Roman"/>
          <w:b/>
          <w:bCs/>
          <w:sz w:val="28"/>
          <w:szCs w:val="28"/>
          <w:lang w:eastAsia="es-ES"/>
        </w:rPr>
      </w:pPr>
    </w:p>
    <w:p w:rsidR="00B671C0" w:rsidRDefault="00B671C0" w:rsidP="00B671C0">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42</w:t>
      </w:r>
    </w:p>
    <w:p w:rsidR="00B671C0" w:rsidRDefault="00B671C0" w:rsidP="00B671C0">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B671C0" w:rsidRDefault="00B671C0" w:rsidP="00B671C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veintiocho de julio de mil novecientos ochenta</w:t>
      </w:r>
      <w:r>
        <w:rPr>
          <w:rFonts w:ascii="Times New Roman" w:eastAsia="Times New Roman" w:hAnsi="Times New Roman" w:cs="Times New Roman"/>
          <w:sz w:val="28"/>
          <w:szCs w:val="28"/>
          <w:lang w:eastAsia="es-ES"/>
        </w:rPr>
        <w:t xml:space="preserve">, con asistencia inicial </w:t>
      </w:r>
      <w:r w:rsidR="00E023E9">
        <w:rPr>
          <w:rFonts w:ascii="Times New Roman" w:eastAsia="Times New Roman" w:hAnsi="Times New Roman" w:cs="Times New Roman"/>
          <w:sz w:val="28"/>
          <w:szCs w:val="28"/>
          <w:lang w:eastAsia="es-ES"/>
        </w:rPr>
        <w:t>de los señores Magistrados Coto</w:t>
      </w:r>
      <w:r>
        <w:rPr>
          <w:rFonts w:ascii="Times New Roman" w:eastAsia="Times New Roman" w:hAnsi="Times New Roman" w:cs="Times New Roman"/>
          <w:sz w:val="28"/>
          <w:szCs w:val="28"/>
          <w:lang w:eastAsia="es-ES"/>
        </w:rPr>
        <w:t xml:space="preserve"> (Presidente); Retana, Arroyo, Odio, Cervantes, Jacobo, Vallejo, Cob, Fernández, Carvajal, Zavaleta, Porter, Benavides y Saborío, y de los Magistrados Suplentes licenciados Joaquín Garro Jiménez y Miguel </w:t>
      </w:r>
      <w:r w:rsidR="00E023E9">
        <w:rPr>
          <w:rFonts w:ascii="Times New Roman" w:eastAsia="Times New Roman" w:hAnsi="Times New Roman" w:cs="Times New Roman"/>
          <w:sz w:val="28"/>
          <w:szCs w:val="28"/>
          <w:lang w:eastAsia="es-ES"/>
        </w:rPr>
        <w:t>Á</w:t>
      </w:r>
      <w:r>
        <w:rPr>
          <w:rFonts w:ascii="Times New Roman" w:eastAsia="Times New Roman" w:hAnsi="Times New Roman" w:cs="Times New Roman"/>
          <w:sz w:val="28"/>
          <w:szCs w:val="28"/>
          <w:lang w:eastAsia="es-ES"/>
        </w:rPr>
        <w:t>ngel Rodríguez Arce, quienes sustituyen por su orden, a los Magistrados Valverde y Villalobos.</w:t>
      </w:r>
    </w:p>
    <w:p w:rsidR="00B671C0" w:rsidRDefault="00B671C0" w:rsidP="00B671C0">
      <w:pPr>
        <w:spacing w:line="360" w:lineRule="auto"/>
        <w:jc w:val="both"/>
        <w:rPr>
          <w:rFonts w:ascii="Times New Roman" w:eastAsia="Times New Roman" w:hAnsi="Times New Roman" w:cs="Times New Roman"/>
          <w:sz w:val="28"/>
          <w:szCs w:val="28"/>
          <w:lang w:eastAsia="es-ES"/>
        </w:rPr>
      </w:pPr>
    </w:p>
    <w:p w:rsidR="00B671C0" w:rsidRDefault="00B671C0" w:rsidP="00B671C0">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p w:rsidR="00B671C0" w:rsidRDefault="00B671C0" w:rsidP="00B671C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de dieciocho del corriente mes de julio, la señorita </w:t>
      </w:r>
      <w:r>
        <w:rPr>
          <w:rFonts w:ascii="Times New Roman" w:eastAsia="Times New Roman" w:hAnsi="Times New Roman" w:cs="Times New Roman"/>
          <w:b/>
          <w:sz w:val="28"/>
          <w:szCs w:val="28"/>
          <w:lang w:eastAsia="es-ES"/>
        </w:rPr>
        <w:t xml:space="preserve">MARÍA ELENA ARIAS RAMÍREZ </w:t>
      </w:r>
      <w:r>
        <w:rPr>
          <w:rFonts w:ascii="Times New Roman" w:eastAsia="Times New Roman" w:hAnsi="Times New Roman" w:cs="Times New Roman"/>
          <w:sz w:val="28"/>
          <w:szCs w:val="28"/>
          <w:lang w:eastAsia="es-ES"/>
        </w:rPr>
        <w:t>interpone un recurso de Hábeas Corpus en su favor, por cuanto en una causa por “</w:t>
      </w:r>
      <w:r w:rsidRPr="00E023E9">
        <w:rPr>
          <w:rFonts w:ascii="Times New Roman" w:eastAsia="Times New Roman" w:hAnsi="Times New Roman" w:cs="Times New Roman"/>
          <w:i/>
          <w:sz w:val="28"/>
          <w:szCs w:val="28"/>
          <w:lang w:eastAsia="es-ES"/>
        </w:rPr>
        <w:t>estafa mediante cheque</w:t>
      </w:r>
      <w:r>
        <w:rPr>
          <w:rFonts w:ascii="Times New Roman" w:eastAsia="Times New Roman" w:hAnsi="Times New Roman" w:cs="Times New Roman"/>
          <w:sz w:val="28"/>
          <w:szCs w:val="28"/>
          <w:lang w:eastAsia="es-ES"/>
        </w:rPr>
        <w:t xml:space="preserve">”, que se sigue contra ella en el Juzgado Primero de Instrucción de San José, en la que dictó un auto de falta de mérito, el señor Juez le ha denegado la solicitud para salir </w:t>
      </w:r>
      <w:r>
        <w:rPr>
          <w:rFonts w:ascii="Times New Roman" w:eastAsia="Times New Roman" w:hAnsi="Times New Roman" w:cs="Times New Roman"/>
          <w:sz w:val="28"/>
          <w:szCs w:val="28"/>
          <w:lang w:eastAsia="es-ES"/>
        </w:rPr>
        <w:lastRenderedPageBreak/>
        <w:t>del país. La recurrente apoya el recurso en los artículos 22, 39 y 48 de la Constitución Política.</w:t>
      </w:r>
    </w:p>
    <w:p w:rsidR="00B671C0" w:rsidRDefault="00B671C0" w:rsidP="00B671C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señor Juez Primero de Instrucción, al rendir e</w:t>
      </w:r>
      <w:r w:rsidR="00F93895">
        <w:rPr>
          <w:rFonts w:ascii="Times New Roman" w:eastAsia="Times New Roman" w:hAnsi="Times New Roman" w:cs="Times New Roman"/>
          <w:sz w:val="28"/>
          <w:szCs w:val="28"/>
          <w:lang w:eastAsia="es-ES"/>
        </w:rPr>
        <w:t xml:space="preserve">l informe que le fue solicitado, hizo una relación de los hechos del proceso, y agregó lo siguiente: </w:t>
      </w:r>
    </w:p>
    <w:p w:rsidR="00F93895" w:rsidRDefault="00F93895" w:rsidP="00F93895">
      <w:pPr>
        <w:spacing w:line="360" w:lineRule="auto"/>
        <w:ind w:left="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Pr="00E023E9">
        <w:rPr>
          <w:rFonts w:ascii="Times New Roman" w:eastAsia="Times New Roman" w:hAnsi="Times New Roman" w:cs="Times New Roman"/>
          <w:i/>
          <w:sz w:val="28"/>
          <w:szCs w:val="28"/>
          <w:lang w:eastAsia="es-ES"/>
        </w:rPr>
        <w:t xml:space="preserve">Las circunstancias anteriores muestran que es necesario seguir investigando para esclarecer muchos detalles, pero por el momento parece prudente denegar el permiso de salida. Las razones legales para ello están indicadas en la resolución </w:t>
      </w:r>
      <w:r w:rsidR="0003662B" w:rsidRPr="00E023E9">
        <w:rPr>
          <w:rFonts w:ascii="Times New Roman" w:eastAsia="Times New Roman" w:hAnsi="Times New Roman" w:cs="Times New Roman"/>
          <w:i/>
          <w:sz w:val="28"/>
          <w:szCs w:val="28"/>
          <w:lang w:eastAsia="es-ES"/>
        </w:rPr>
        <w:t xml:space="preserve">de las diez horas del once de julio de mil novecientos ochenta, visible al folio 48 frente y vuelto. A las razones de orden legal nada tengo que agregar. Cuando el Juez de Instrucción recibe una denuncia, la primera medida es ordenar el cierre de fronteras, y a nadie, hasta el momento, se le ha ocurrido argumentar que como a toda persona la protege el principio </w:t>
      </w:r>
      <w:r w:rsidR="00202007" w:rsidRPr="00E023E9">
        <w:rPr>
          <w:rFonts w:ascii="Times New Roman" w:eastAsia="Times New Roman" w:hAnsi="Times New Roman" w:cs="Times New Roman"/>
          <w:i/>
          <w:sz w:val="28"/>
          <w:szCs w:val="28"/>
          <w:lang w:eastAsia="es-ES"/>
        </w:rPr>
        <w:t>de inocencia, no es entonces responsable quien es inocente, y por ello contrario al principio dicho el elenco de medidas cautelares que un Juez puede dictar en esos casos, no obstante que el acusado llega con el halo de inocencia hasta sentencia</w:t>
      </w:r>
      <w:r w:rsidR="00202007">
        <w:rPr>
          <w:rFonts w:ascii="Times New Roman" w:eastAsia="Times New Roman" w:hAnsi="Times New Roman" w:cs="Times New Roman"/>
          <w:sz w:val="28"/>
          <w:szCs w:val="28"/>
          <w:lang w:eastAsia="es-ES"/>
        </w:rPr>
        <w:t>”.</w:t>
      </w:r>
    </w:p>
    <w:p w:rsidR="00202007" w:rsidRPr="00E023E9" w:rsidRDefault="00460C94" w:rsidP="00F93895">
      <w:pPr>
        <w:spacing w:line="360" w:lineRule="auto"/>
        <w:ind w:left="708"/>
        <w:jc w:val="both"/>
        <w:rPr>
          <w:rFonts w:ascii="Times New Roman" w:eastAsia="Times New Roman" w:hAnsi="Times New Roman" w:cs="Times New Roman"/>
          <w:i/>
          <w:sz w:val="28"/>
          <w:szCs w:val="28"/>
          <w:lang w:eastAsia="es-ES"/>
        </w:rPr>
      </w:pPr>
      <w:r>
        <w:rPr>
          <w:rFonts w:ascii="Times New Roman" w:eastAsia="Times New Roman" w:hAnsi="Times New Roman" w:cs="Times New Roman"/>
          <w:sz w:val="28"/>
          <w:szCs w:val="28"/>
          <w:lang w:eastAsia="es-ES"/>
        </w:rPr>
        <w:t>“</w:t>
      </w:r>
      <w:r w:rsidRPr="00E023E9">
        <w:rPr>
          <w:rFonts w:ascii="Times New Roman" w:eastAsia="Times New Roman" w:hAnsi="Times New Roman" w:cs="Times New Roman"/>
          <w:i/>
          <w:sz w:val="28"/>
          <w:szCs w:val="28"/>
          <w:lang w:eastAsia="es-ES"/>
        </w:rPr>
        <w:t>Como podría entonces justificarse un cierre de Fronteras dictado a la sola vista de una denuncia si el principio constitucional contenido en el artículo 39 protege con el velo de la inocencia la virtud de toda persona? Los diversos y contradictorios principios entran en conflicto.</w:t>
      </w:r>
    </w:p>
    <w:p w:rsidR="006C4FD7" w:rsidRDefault="00460C94" w:rsidP="00F93895">
      <w:pPr>
        <w:spacing w:line="360" w:lineRule="auto"/>
        <w:ind w:left="708"/>
        <w:jc w:val="both"/>
        <w:rPr>
          <w:rFonts w:ascii="Times New Roman" w:eastAsia="Times New Roman" w:hAnsi="Times New Roman" w:cs="Times New Roman"/>
          <w:sz w:val="28"/>
          <w:szCs w:val="28"/>
          <w:lang w:eastAsia="es-ES"/>
        </w:rPr>
      </w:pPr>
      <w:r w:rsidRPr="00E023E9">
        <w:rPr>
          <w:rFonts w:ascii="Times New Roman" w:eastAsia="Times New Roman" w:hAnsi="Times New Roman" w:cs="Times New Roman"/>
          <w:i/>
          <w:sz w:val="28"/>
          <w:szCs w:val="28"/>
          <w:lang w:eastAsia="es-ES"/>
        </w:rPr>
        <w:t>La constitución no nos dice a cuál atender preferentemente. En tal caso es el tino del más alto Tribunal el que define cuál principio es, en el caso concreto, el que debe prevalecer, y cuál interés debe ceder, si el todo o la parte</w:t>
      </w:r>
      <w:r w:rsidR="00C34B77" w:rsidRPr="00E023E9">
        <w:rPr>
          <w:rFonts w:ascii="Times New Roman" w:eastAsia="Times New Roman" w:hAnsi="Times New Roman" w:cs="Times New Roman"/>
          <w:i/>
          <w:sz w:val="28"/>
          <w:szCs w:val="28"/>
          <w:lang w:eastAsia="es-ES"/>
        </w:rPr>
        <w:t xml:space="preserve">. El principio existe, pero no es aplicable a todas las </w:t>
      </w:r>
      <w:r w:rsidR="00C34B77" w:rsidRPr="00E023E9">
        <w:rPr>
          <w:rFonts w:ascii="Times New Roman" w:eastAsia="Times New Roman" w:hAnsi="Times New Roman" w:cs="Times New Roman"/>
          <w:i/>
          <w:sz w:val="28"/>
          <w:szCs w:val="28"/>
          <w:lang w:eastAsia="es-ES"/>
        </w:rPr>
        <w:lastRenderedPageBreak/>
        <w:t>situaciones. La razón humana los aplica según corresponde a las circunstancias y</w:t>
      </w:r>
      <w:r w:rsidR="00367A3A">
        <w:rPr>
          <w:rFonts w:ascii="Times New Roman" w:eastAsia="Times New Roman" w:hAnsi="Times New Roman" w:cs="Times New Roman"/>
          <w:i/>
          <w:sz w:val="28"/>
          <w:szCs w:val="28"/>
          <w:lang w:eastAsia="es-ES"/>
        </w:rPr>
        <w:t xml:space="preserve"> </w:t>
      </w:r>
      <w:r w:rsidR="00C34B77" w:rsidRPr="00E023E9">
        <w:rPr>
          <w:rFonts w:ascii="Times New Roman" w:eastAsia="Times New Roman" w:hAnsi="Times New Roman" w:cs="Times New Roman"/>
          <w:i/>
          <w:sz w:val="28"/>
          <w:szCs w:val="28"/>
          <w:lang w:eastAsia="es-ES"/>
        </w:rPr>
        <w:t xml:space="preserve">a los valores que deben atenderse para lograr la justicia del caso bajo examen. Es preciso recordar que el principio inviolable </w:t>
      </w:r>
      <w:r w:rsidR="006C4FD7" w:rsidRPr="00E023E9">
        <w:rPr>
          <w:rFonts w:ascii="Times New Roman" w:eastAsia="Times New Roman" w:hAnsi="Times New Roman" w:cs="Times New Roman"/>
          <w:i/>
          <w:sz w:val="28"/>
          <w:szCs w:val="28"/>
          <w:lang w:eastAsia="es-ES"/>
        </w:rPr>
        <w:t>de la defensa no cobija solo al imputado, sino al que es probablemente inocente, sea el ofendido, como también a la Sociedad. Merecen garantías los imputados, los ofendidos y la desguarnecida sociedad</w:t>
      </w:r>
      <w:r w:rsidR="006C4FD7">
        <w:rPr>
          <w:rFonts w:ascii="Times New Roman" w:eastAsia="Times New Roman" w:hAnsi="Times New Roman" w:cs="Times New Roman"/>
          <w:sz w:val="28"/>
          <w:szCs w:val="28"/>
          <w:lang w:eastAsia="es-ES"/>
        </w:rPr>
        <w:t>”.</w:t>
      </w:r>
    </w:p>
    <w:p w:rsidR="00460C94" w:rsidRDefault="006C4FD7" w:rsidP="005D482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tuvo a la vista la causa respectiva, en la cual consta lo siguiente: a) El requerimiento fue presentado el seis de marzo de este año, y ese mismo día el Juzgado ordenó la instrucción; </w:t>
      </w:r>
      <w:r w:rsidR="00FC560C">
        <w:rPr>
          <w:rFonts w:ascii="Times New Roman" w:eastAsia="Times New Roman" w:hAnsi="Times New Roman" w:cs="Times New Roman"/>
          <w:sz w:val="28"/>
          <w:szCs w:val="28"/>
          <w:lang w:eastAsia="es-ES"/>
        </w:rPr>
        <w:t xml:space="preserve">b) Entre los folios 16 y 17 esta agregada </w:t>
      </w:r>
      <w:r w:rsidR="00A40848">
        <w:rPr>
          <w:rFonts w:ascii="Times New Roman" w:eastAsia="Times New Roman" w:hAnsi="Times New Roman" w:cs="Times New Roman"/>
          <w:sz w:val="28"/>
          <w:szCs w:val="28"/>
          <w:lang w:eastAsia="es-ES"/>
        </w:rPr>
        <w:t>la copia de una nota dirigida a la Dirección de Migración, en que se impide salir del país a la señora Arias Ramírez; c) En resolución de las catorce horas del catorce de abril, el Juzgado dictó “</w:t>
      </w:r>
      <w:r w:rsidR="00A40848" w:rsidRPr="00E023E9">
        <w:rPr>
          <w:rFonts w:ascii="Times New Roman" w:eastAsia="Times New Roman" w:hAnsi="Times New Roman" w:cs="Times New Roman"/>
          <w:i/>
          <w:sz w:val="28"/>
          <w:szCs w:val="28"/>
          <w:lang w:eastAsia="es-ES"/>
        </w:rPr>
        <w:t>auto de falta de mérito</w:t>
      </w:r>
      <w:r w:rsidR="00A40848">
        <w:rPr>
          <w:rFonts w:ascii="Times New Roman" w:eastAsia="Times New Roman" w:hAnsi="Times New Roman" w:cs="Times New Roman"/>
          <w:sz w:val="28"/>
          <w:szCs w:val="28"/>
          <w:lang w:eastAsia="es-ES"/>
        </w:rPr>
        <w:t xml:space="preserve">” en favor de la señora Arias Ramírez; ch) Siguen otras actuaciones, y el veintiséis </w:t>
      </w:r>
      <w:r w:rsidR="00AC1EF8">
        <w:rPr>
          <w:rFonts w:ascii="Times New Roman" w:eastAsia="Times New Roman" w:hAnsi="Times New Roman" w:cs="Times New Roman"/>
          <w:sz w:val="28"/>
          <w:szCs w:val="28"/>
          <w:lang w:eastAsia="es-ES"/>
        </w:rPr>
        <w:t>de junio el defensor, licenciado Juan José Quirós Reyes, solicitó que se permitiera a la señora Arias Ramírez ausentarse del país por treinta días; solicitud que el señor Juez denegó en auto de las ocho horas y treinta minutos del primero de julio; y d) De esa resolución apel</w:t>
      </w:r>
      <w:r w:rsidR="00367A3A">
        <w:rPr>
          <w:rFonts w:ascii="Times New Roman" w:eastAsia="Times New Roman" w:hAnsi="Times New Roman" w:cs="Times New Roman"/>
          <w:sz w:val="28"/>
          <w:szCs w:val="28"/>
          <w:lang w:eastAsia="es-ES"/>
        </w:rPr>
        <w:t>ó</w:t>
      </w:r>
      <w:r w:rsidR="00AC1EF8">
        <w:rPr>
          <w:rFonts w:ascii="Times New Roman" w:eastAsia="Times New Roman" w:hAnsi="Times New Roman" w:cs="Times New Roman"/>
          <w:sz w:val="28"/>
          <w:szCs w:val="28"/>
          <w:lang w:eastAsia="es-ES"/>
        </w:rPr>
        <w:t xml:space="preserve"> la interesada, el señor Juez denegó el recurso en resolución de las diez horas del once de julio, y expuso otras razones para mantener su pronunciamiento.</w:t>
      </w:r>
    </w:p>
    <w:p w:rsidR="00AC1EF8" w:rsidRDefault="00AC1EF8" w:rsidP="005D482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Previa deliberación, se acordó: Declarar sin lugar el recurso por las siguientes razone: El auto de falta de mérito -que se dicta dentro de un término muy breve- no pone fin a la instrucción ni implica reconocer </w:t>
      </w:r>
      <w:r w:rsidR="0094172D">
        <w:rPr>
          <w:rFonts w:ascii="Times New Roman" w:eastAsia="Times New Roman" w:hAnsi="Times New Roman" w:cs="Times New Roman"/>
          <w:sz w:val="28"/>
          <w:szCs w:val="28"/>
          <w:lang w:eastAsia="es-ES"/>
        </w:rPr>
        <w:t xml:space="preserve">que la persona se encuentra libre de responsabilidad, para los fines del artículo 22 de la Constitución Política. Las pruebas que después se reciban pueden dar apoyo para el procesamiento, el cual no podría ejecutarse si se permitiera </w:t>
      </w:r>
      <w:r w:rsidR="00116646">
        <w:rPr>
          <w:rFonts w:ascii="Times New Roman" w:eastAsia="Times New Roman" w:hAnsi="Times New Roman" w:cs="Times New Roman"/>
          <w:sz w:val="28"/>
          <w:szCs w:val="28"/>
          <w:lang w:eastAsia="es-ES"/>
        </w:rPr>
        <w:t xml:space="preserve">al </w:t>
      </w:r>
      <w:r w:rsidR="00116646">
        <w:rPr>
          <w:rFonts w:ascii="Times New Roman" w:eastAsia="Times New Roman" w:hAnsi="Times New Roman" w:cs="Times New Roman"/>
          <w:sz w:val="28"/>
          <w:szCs w:val="28"/>
          <w:lang w:eastAsia="es-ES"/>
        </w:rPr>
        <w:lastRenderedPageBreak/>
        <w:t xml:space="preserve">imputado salir del territorio nacional. De manera que, en esas condiciones, no existe quebranto alguno de lo establecido en los artículos 22 y 39 de la Constitución, en cuanto a este último porque esa regla ni impide que los Jueces puedan dictar medidas cautelares dentro del proceso. </w:t>
      </w:r>
    </w:p>
    <w:p w:rsidR="00116646" w:rsidRDefault="00116646" w:rsidP="005D482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Así se resolvió con el voto de los Magistrados Retana, Arroyo, Odio, Cervantes, Jacobo, Vallejo, Cob, Blanco, Fernández, Carvajal, Zavaleta, Porter, Benavides y Saborío, lo mismo que de los suplentes licenciados </w:t>
      </w:r>
      <w:r w:rsidR="003E2CEE">
        <w:rPr>
          <w:rFonts w:ascii="Times New Roman" w:eastAsia="Times New Roman" w:hAnsi="Times New Roman" w:cs="Times New Roman"/>
          <w:sz w:val="28"/>
          <w:szCs w:val="28"/>
          <w:lang w:eastAsia="es-ES"/>
        </w:rPr>
        <w:t xml:space="preserve">Garro Jiménez y Rodríguez Arce. </w:t>
      </w:r>
    </w:p>
    <w:p w:rsidR="00F51DE2" w:rsidRDefault="00F51DE2" w:rsidP="005D482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Magistrado Jacobo agregó, para fundamentar su voto, que aún no está cerrado el ciclo del proceso, pues el auto de falta de mérito no surte esos efectos; y entonces, al no estar libre de responsabilidad la imputada, no puede ser ilegítima la medida impuesta por el Juez de Instrucción. </w:t>
      </w:r>
    </w:p>
    <w:p w:rsidR="00122023" w:rsidRPr="00E023E9" w:rsidRDefault="00122023" w:rsidP="005D482E">
      <w:pPr>
        <w:spacing w:line="360" w:lineRule="auto"/>
        <w:jc w:val="both"/>
        <w:rPr>
          <w:rFonts w:ascii="Times New Roman" w:eastAsia="Times New Roman" w:hAnsi="Times New Roman" w:cs="Times New Roman"/>
          <w:i/>
          <w:sz w:val="28"/>
          <w:szCs w:val="28"/>
          <w:lang w:eastAsia="es-ES"/>
        </w:rPr>
      </w:pPr>
      <w:r>
        <w:rPr>
          <w:rFonts w:ascii="Times New Roman" w:eastAsia="Times New Roman" w:hAnsi="Times New Roman" w:cs="Times New Roman"/>
          <w:sz w:val="28"/>
          <w:szCs w:val="28"/>
          <w:lang w:eastAsia="es-ES"/>
        </w:rPr>
        <w:t xml:space="preserve">El Magistrado Coto se pronunció por declarar con lugar el Hábeas Corpus, por las razones siguientes: Conforme </w:t>
      </w:r>
      <w:r w:rsidR="001E190C">
        <w:rPr>
          <w:rFonts w:ascii="Times New Roman" w:eastAsia="Times New Roman" w:hAnsi="Times New Roman" w:cs="Times New Roman"/>
          <w:sz w:val="28"/>
          <w:szCs w:val="28"/>
          <w:lang w:eastAsia="es-ES"/>
        </w:rPr>
        <w:t>lo dijo esta misma Corte al resolver el caso planteado por el señor Gilberto Huete Rojas, “</w:t>
      </w:r>
      <w:r w:rsidR="001E190C" w:rsidRPr="00E023E9">
        <w:rPr>
          <w:rFonts w:ascii="Times New Roman" w:eastAsia="Times New Roman" w:hAnsi="Times New Roman" w:cs="Times New Roman"/>
          <w:i/>
          <w:sz w:val="28"/>
          <w:szCs w:val="28"/>
          <w:lang w:eastAsia="es-ES"/>
        </w:rPr>
        <w:t>es cierto que el artículo 22 de la Constitución Política no declara, de un absoluto, el derecho de trasladarse y permanecer en cualquier lugar de la República o fuera de ella, sino que lo hace a condición de que la persona “se encuentre libre de responsabilidad; pero es obvio que esa responsabilidad no puede atribuirse por el simple hecho de existir un proceso pendiente.</w:t>
      </w:r>
    </w:p>
    <w:p w:rsidR="001E190C" w:rsidRPr="00B671C0" w:rsidRDefault="001E190C" w:rsidP="005D482E">
      <w:pPr>
        <w:spacing w:line="360" w:lineRule="auto"/>
        <w:jc w:val="both"/>
        <w:rPr>
          <w:rFonts w:ascii="Times New Roman" w:eastAsia="Times New Roman" w:hAnsi="Times New Roman" w:cs="Times New Roman"/>
          <w:sz w:val="28"/>
          <w:szCs w:val="28"/>
          <w:lang w:eastAsia="es-ES"/>
        </w:rPr>
      </w:pPr>
      <w:r w:rsidRPr="00E023E9">
        <w:rPr>
          <w:rFonts w:ascii="Times New Roman" w:eastAsia="Times New Roman" w:hAnsi="Times New Roman" w:cs="Times New Roman"/>
          <w:i/>
          <w:sz w:val="28"/>
          <w:szCs w:val="28"/>
          <w:lang w:eastAsia="es-ES"/>
        </w:rPr>
        <w:t>La prisión preventiva si surte esos efectos, pues se basa en una presunta responsabilidad que la propia Constitución, en el artículo 37, permite establecer en forma anticipada, según sean las circunstancias, en cuyo caso en lícito dictar medidas cautelares que aseguren la comparecencia del imputado y la actuación de la Ley penal</w:t>
      </w:r>
      <w:r>
        <w:rPr>
          <w:rFonts w:ascii="Times New Roman" w:eastAsia="Times New Roman" w:hAnsi="Times New Roman" w:cs="Times New Roman"/>
          <w:sz w:val="28"/>
          <w:szCs w:val="28"/>
          <w:lang w:eastAsia="es-ES"/>
        </w:rPr>
        <w:t xml:space="preserve">” (ver sesión de Corte Plena del 29 de </w:t>
      </w:r>
      <w:r>
        <w:rPr>
          <w:rFonts w:ascii="Times New Roman" w:eastAsia="Times New Roman" w:hAnsi="Times New Roman" w:cs="Times New Roman"/>
          <w:sz w:val="28"/>
          <w:szCs w:val="28"/>
          <w:lang w:eastAsia="es-ES"/>
        </w:rPr>
        <w:lastRenderedPageBreak/>
        <w:t>enero de 1979, artículo III). Es claro que ese asunto del señor Huete Rojas tenía características más favorables, pues se había dictado una prórroga extraordinaria, que prácticamente equivale al sobreseimiento provisional que contemplaba el anterior Código de Procedimientos Penales. Pero la misma doctrina puede aplicarse en este nuevo caso, pues la “</w:t>
      </w:r>
      <w:r w:rsidRPr="00E023E9">
        <w:rPr>
          <w:rFonts w:ascii="Times New Roman" w:eastAsia="Times New Roman" w:hAnsi="Times New Roman" w:cs="Times New Roman"/>
          <w:i/>
          <w:sz w:val="28"/>
          <w:szCs w:val="28"/>
          <w:lang w:eastAsia="es-ES"/>
        </w:rPr>
        <w:t>falta de mérito</w:t>
      </w:r>
      <w:r>
        <w:rPr>
          <w:rFonts w:ascii="Times New Roman" w:eastAsia="Times New Roman" w:hAnsi="Times New Roman" w:cs="Times New Roman"/>
          <w:sz w:val="28"/>
          <w:szCs w:val="28"/>
          <w:lang w:eastAsia="es-ES"/>
        </w:rPr>
        <w:t>” significa lo que esas palabras dicen</w:t>
      </w:r>
      <w:r w:rsidR="00E023E9">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o sea que no hay fundamento para procesar y detener al imputado; y entonces, si ninguna responsabilidad </w:t>
      </w:r>
      <w:r w:rsidR="00D3352C">
        <w:rPr>
          <w:rFonts w:ascii="Times New Roman" w:eastAsia="Times New Roman" w:hAnsi="Times New Roman" w:cs="Times New Roman"/>
          <w:sz w:val="28"/>
          <w:szCs w:val="28"/>
          <w:lang w:eastAsia="es-ES"/>
        </w:rPr>
        <w:t>podría atribuir “</w:t>
      </w:r>
      <w:r w:rsidR="00D3352C" w:rsidRPr="00E023E9">
        <w:rPr>
          <w:rFonts w:ascii="Times New Roman" w:eastAsia="Times New Roman" w:hAnsi="Times New Roman" w:cs="Times New Roman"/>
          <w:i/>
          <w:sz w:val="28"/>
          <w:szCs w:val="28"/>
          <w:lang w:eastAsia="es-ES"/>
        </w:rPr>
        <w:t xml:space="preserve">por el simple hecho de que exista </w:t>
      </w:r>
      <w:r w:rsidR="00DB0519" w:rsidRPr="00E023E9">
        <w:rPr>
          <w:rFonts w:ascii="Times New Roman" w:eastAsia="Times New Roman" w:hAnsi="Times New Roman" w:cs="Times New Roman"/>
          <w:i/>
          <w:sz w:val="28"/>
          <w:szCs w:val="28"/>
          <w:lang w:eastAsia="es-ES"/>
        </w:rPr>
        <w:t>un proceso pendiente</w:t>
      </w:r>
      <w:r w:rsidR="00DB0519">
        <w:rPr>
          <w:rFonts w:ascii="Times New Roman" w:eastAsia="Times New Roman" w:hAnsi="Times New Roman" w:cs="Times New Roman"/>
          <w:sz w:val="28"/>
          <w:szCs w:val="28"/>
          <w:lang w:eastAsia="es-ES"/>
        </w:rPr>
        <w:t>”, por allí resulta infringido el artículo 22 de la Constitución, pues se restringe la libertad del imputado sin que aún haya mérito para tenerlo como presunto responsable.</w:t>
      </w:r>
      <w:bookmarkStart w:id="0" w:name="_GoBack"/>
      <w:bookmarkEnd w:id="0"/>
    </w:p>
    <w:sectPr w:rsidR="001E190C" w:rsidRPr="00B671C0" w:rsidSect="002340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775A70"/>
    <w:rsid w:val="0003662B"/>
    <w:rsid w:val="00116646"/>
    <w:rsid w:val="00122023"/>
    <w:rsid w:val="001E190C"/>
    <w:rsid w:val="00202007"/>
    <w:rsid w:val="00234005"/>
    <w:rsid w:val="00367A3A"/>
    <w:rsid w:val="003E2CEE"/>
    <w:rsid w:val="00460C94"/>
    <w:rsid w:val="005D482E"/>
    <w:rsid w:val="006C4FD7"/>
    <w:rsid w:val="00775A70"/>
    <w:rsid w:val="0094172D"/>
    <w:rsid w:val="00986840"/>
    <w:rsid w:val="00A40848"/>
    <w:rsid w:val="00AC1EF8"/>
    <w:rsid w:val="00B671C0"/>
    <w:rsid w:val="00C34B77"/>
    <w:rsid w:val="00C62E06"/>
    <w:rsid w:val="00D3352C"/>
    <w:rsid w:val="00DB0519"/>
    <w:rsid w:val="00DD44C1"/>
    <w:rsid w:val="00E023E9"/>
    <w:rsid w:val="00F51DE2"/>
    <w:rsid w:val="00F62715"/>
    <w:rsid w:val="00F93895"/>
    <w:rsid w:val="00FC560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C0"/>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5</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17</cp:revision>
  <dcterms:created xsi:type="dcterms:W3CDTF">2017-08-22T19:01:00Z</dcterms:created>
  <dcterms:modified xsi:type="dcterms:W3CDTF">2017-09-28T21:14:00Z</dcterms:modified>
</cp:coreProperties>
</file>