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985"/>
        <w:gridCol w:w="464"/>
        <w:gridCol w:w="2413"/>
        <w:gridCol w:w="2447"/>
        <w:gridCol w:w="1480"/>
      </w:tblGrid>
      <w:tr w:rsidR="00CE0A01" w:rsidTr="00DF21F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01" w:rsidRDefault="00CE0A01" w:rsidP="00DF21F6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Fecha</w:t>
            </w:r>
          </w:p>
        </w:tc>
        <w:tc>
          <w:tcPr>
            <w:tcW w:w="287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01" w:rsidRDefault="00CE0A01" w:rsidP="00DF21F6">
            <w:pPr>
              <w:spacing w:after="200" w:line="252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 de agosto de 1980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E0A01" w:rsidRDefault="00CE0A01" w:rsidP="00DF21F6">
            <w:pPr>
              <w:spacing w:after="200" w:line="252" w:lineRule="auto"/>
              <w:ind w:left="10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Sesión número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E0A01" w:rsidRDefault="00CE0A01" w:rsidP="00DF21F6">
            <w:pPr>
              <w:spacing w:after="200" w:line="252" w:lineRule="auto"/>
              <w:ind w:left="62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CE0A01" w:rsidTr="00DF21F6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01" w:rsidRDefault="00CE0A01" w:rsidP="00DF21F6">
            <w:pPr>
              <w:spacing w:after="200" w:line="252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Motivo: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Habeas Corpus</w:t>
            </w:r>
          </w:p>
        </w:tc>
      </w:tr>
      <w:tr w:rsidR="00CE0A01" w:rsidTr="00DF21F6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01" w:rsidRDefault="00CE0A01" w:rsidP="00DF21F6">
            <w:pPr>
              <w:spacing w:line="252" w:lineRule="auto"/>
              <w:rPr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CE0A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Manuel Mora Valverde</w:t>
            </w:r>
          </w:p>
        </w:tc>
      </w:tr>
      <w:tr w:rsidR="00CE0A01" w:rsidTr="00DF21F6">
        <w:tc>
          <w:tcPr>
            <w:tcW w:w="8789" w:type="dxa"/>
            <w:gridSpan w:val="5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01" w:rsidRDefault="00CE0A01" w:rsidP="00DF21F6">
            <w:pPr>
              <w:spacing w:line="252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Tutelado: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s-ES"/>
              </w:rPr>
              <w:t xml:space="preserve"> </w:t>
            </w:r>
            <w:r w:rsidRPr="00CE0A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Víctor Guadalupe </w:t>
            </w:r>
            <w:proofErr w:type="spellStart"/>
            <w:r w:rsidRPr="00CE0A0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Cuendis</w:t>
            </w:r>
            <w:proofErr w:type="spellEnd"/>
          </w:p>
        </w:tc>
      </w:tr>
      <w:tr w:rsidR="00CE0A01" w:rsidTr="00DF21F6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01" w:rsidRDefault="00CE0A01" w:rsidP="00CE0A01">
            <w:pPr>
              <w:spacing w:before="100" w:after="100" w:line="252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Recurrido: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 se detalla</w:t>
            </w:r>
          </w:p>
        </w:tc>
      </w:tr>
      <w:tr w:rsidR="00CE0A01" w:rsidTr="00DF21F6">
        <w:tc>
          <w:tcPr>
            <w:tcW w:w="8789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01" w:rsidRDefault="00CE0A01" w:rsidP="00CE0A01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Objeto del 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El recurrente impugna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detención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del tutelado.</w:t>
            </w:r>
          </w:p>
        </w:tc>
      </w:tr>
      <w:tr w:rsidR="00CE0A01" w:rsidTr="00DF21F6">
        <w:tc>
          <w:tcPr>
            <w:tcW w:w="244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01" w:rsidRDefault="00CE0A01" w:rsidP="00DF21F6">
            <w:pPr>
              <w:spacing w:after="200" w:line="252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Parte dispositiva</w:t>
            </w:r>
          </w:p>
        </w:tc>
        <w:tc>
          <w:tcPr>
            <w:tcW w:w="634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A01" w:rsidRDefault="00CE0A01" w:rsidP="00DF21F6">
            <w:pPr>
              <w:spacing w:line="252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Archivado (tutelado libre).</w:t>
            </w:r>
          </w:p>
        </w:tc>
      </w:tr>
    </w:tbl>
    <w:p w:rsidR="00CE0A01" w:rsidRDefault="00CE0A01" w:rsidP="00FC35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</w:p>
    <w:p w:rsidR="00FC35BA" w:rsidRDefault="00FC35BA" w:rsidP="00FC35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>Nº 46</w:t>
      </w:r>
    </w:p>
    <w:p w:rsidR="00FC35BA" w:rsidRDefault="00FC35BA" w:rsidP="00FC35BA">
      <w:pPr>
        <w:tabs>
          <w:tab w:val="left" w:pos="362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s-ES"/>
        </w:rPr>
        <w:tab/>
      </w:r>
    </w:p>
    <w:p w:rsidR="00FC35BA" w:rsidRDefault="00FC35BA" w:rsidP="00FC35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es-ES"/>
        </w:rPr>
        <w:t>Sesión ordinaria de Corte Plena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 xml:space="preserve"> celebrada a las trece horas y treinta minutos del once de agosto de mil novecientos ochenta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con asistencia inicial de los señores Magistrados Coto (Presidente); Retana, Odio, Cervantes, Vallejo, Zavaleta, Jacobo, Blanco, Fernández,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Cob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Porter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>, Benavides, Villalobos, Saborío, y el Suplente Garro Jiménez, quien sustituye al Magistrado Valverde.</w:t>
      </w:r>
    </w:p>
    <w:p w:rsidR="00FC35BA" w:rsidRDefault="00FC35BA" w:rsidP="00FC35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FC35BA" w:rsidRDefault="00FC35BA" w:rsidP="00FC35B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Artículo III</w:t>
      </w:r>
    </w:p>
    <w:p w:rsidR="00FC35BA" w:rsidRPr="00FC35BA" w:rsidRDefault="00FC35BA" w:rsidP="00FC35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Se acordó archivar el recurso de Hábeas Corpus interpuesto por el licenciado </w:t>
      </w:r>
      <w:r w:rsidR="00EA4D2B" w:rsidRPr="00EA4D2B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MANUEL MORA VALVERDE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 favor de </w:t>
      </w:r>
      <w:r w:rsidR="00EA4D2B" w:rsidRPr="00EA4D2B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VÍCTOR GUADALUPE CUENDIS</w:t>
      </w:r>
      <w:r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por haber informado el Director General de Investigaciones Criminales que esa persona se encuentra en libertad. </w:t>
      </w:r>
      <w:bookmarkStart w:id="0" w:name="_GoBack"/>
      <w:bookmarkEnd w:id="0"/>
    </w:p>
    <w:p w:rsidR="00FC35BA" w:rsidRDefault="00FC35BA" w:rsidP="00FC35B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</w:pPr>
    </w:p>
    <w:p w:rsidR="00FC35BA" w:rsidRPr="00FC35BA" w:rsidRDefault="00FC35BA" w:rsidP="00FC35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C62E06" w:rsidRDefault="00C62E06"/>
    <w:sectPr w:rsidR="00C62E06" w:rsidSect="00AD3F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D423F8"/>
    <w:rsid w:val="00986840"/>
    <w:rsid w:val="00AD3F91"/>
    <w:rsid w:val="00C62E06"/>
    <w:rsid w:val="00CE0A01"/>
    <w:rsid w:val="00D423F8"/>
    <w:rsid w:val="00EA4D2B"/>
    <w:rsid w:val="00FC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5BA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791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Garro</dc:creator>
  <cp:keywords/>
  <dc:description/>
  <cp:lastModifiedBy>rbeers</cp:lastModifiedBy>
  <cp:revision>4</cp:revision>
  <dcterms:created xsi:type="dcterms:W3CDTF">2017-08-24T01:56:00Z</dcterms:created>
  <dcterms:modified xsi:type="dcterms:W3CDTF">2017-10-03T20:22:00Z</dcterms:modified>
</cp:coreProperties>
</file>