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F0" w:rsidRDefault="00F037F0" w:rsidP="00F037F0">
      <w:pPr>
        <w:jc w:val="center"/>
      </w:pPr>
      <w:r>
        <w:rPr>
          <w:b/>
        </w:rPr>
        <w:t>N° 48</w:t>
      </w:r>
    </w:p>
    <w:p w:rsidR="00F037F0" w:rsidRDefault="00F037F0" w:rsidP="00F037F0">
      <w:pPr>
        <w:ind w:firstLine="708"/>
        <w:jc w:val="both"/>
      </w:pPr>
      <w:r>
        <w:t xml:space="preserve">Sesión ordinaria de Corte Plena celebrada a las trece horas treinta minutos del seis de junio de mil novecientos ochenta y tres, con la asistencia inicial de los Magistrados Odio, Presidente; Coto, Cervantes, Vallejo, Zavaleta, Chacón, Fernández, </w:t>
      </w:r>
      <w:proofErr w:type="spellStart"/>
      <w:r>
        <w:t>Cob</w:t>
      </w:r>
      <w:proofErr w:type="spellEnd"/>
      <w:r>
        <w:t xml:space="preserve">, </w:t>
      </w:r>
      <w:proofErr w:type="spellStart"/>
      <w:r>
        <w:t>Sotela</w:t>
      </w:r>
      <w:proofErr w:type="spellEnd"/>
      <w:r>
        <w:t xml:space="preserve">, </w:t>
      </w:r>
      <w:proofErr w:type="spellStart"/>
      <w:r>
        <w:t>Porter</w:t>
      </w:r>
      <w:proofErr w:type="spellEnd"/>
      <w:r>
        <w:t>, Valverde, Benavides, Villalobos y Saborío.</w:t>
      </w:r>
    </w:p>
    <w:p w:rsidR="00F037F0" w:rsidRDefault="00F037F0" w:rsidP="00F037F0">
      <w:pPr>
        <w:jc w:val="center"/>
        <w:rPr>
          <w:b/>
        </w:rPr>
      </w:pPr>
      <w:r>
        <w:rPr>
          <w:b/>
        </w:rPr>
        <w:t>Artículo II</w:t>
      </w:r>
    </w:p>
    <w:p w:rsidR="00F037F0" w:rsidRDefault="00F037F0" w:rsidP="00F037F0">
      <w:pPr>
        <w:ind w:firstLine="708"/>
        <w:jc w:val="both"/>
      </w:pPr>
      <w:r>
        <w:t>Se dispuso archivar el recurso de Hábeas Corpus que el licenciado Manuel Mora Valverde interpuso en favor de los señor</w:t>
      </w:r>
      <w:r w:rsidR="00E41A3F">
        <w:t>es</w:t>
      </w:r>
      <w:r>
        <w:t xml:space="preserve"> Oscar Madrigal Jiménez, Jorge Luis Calderón Fernández, Humberto </w:t>
      </w:r>
      <w:proofErr w:type="spellStart"/>
      <w:r>
        <w:t>Verti</w:t>
      </w:r>
      <w:proofErr w:type="spellEnd"/>
      <w:r>
        <w:t xml:space="preserve"> Calderón, Rodolfo Arce Fonseca, Fabio Guzmán Poveda y Gerardo Montero Borges, por cuanto el licenciado Francisco </w:t>
      </w:r>
      <w:proofErr w:type="spellStart"/>
      <w:r>
        <w:t>Tacsam</w:t>
      </w:r>
      <w:proofErr w:type="spellEnd"/>
      <w:r>
        <w:t xml:space="preserve"> Lam, Oficial Mayor del Ministerio de Seguridad Pública, comunicó que todas esas personas se encuentran en libertad.</w:t>
      </w:r>
    </w:p>
    <w:sectPr w:rsidR="00F037F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037F0"/>
    <w:rsid w:val="00033CB9"/>
    <w:rsid w:val="003C64BD"/>
    <w:rsid w:val="00712C1C"/>
    <w:rsid w:val="008517B8"/>
    <w:rsid w:val="00956078"/>
    <w:rsid w:val="00D87536"/>
    <w:rsid w:val="00E41A3F"/>
    <w:rsid w:val="00F0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cpineda</cp:lastModifiedBy>
  <cp:revision>2</cp:revision>
  <dcterms:created xsi:type="dcterms:W3CDTF">2017-09-04T20:16:00Z</dcterms:created>
  <dcterms:modified xsi:type="dcterms:W3CDTF">2019-01-18T20:02:00Z</dcterms:modified>
</cp:coreProperties>
</file>