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3E718A" w:rsidTr="00736E3B">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18A" w:rsidRDefault="003E718A" w:rsidP="00736E3B">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3E718A" w:rsidRDefault="003E718A" w:rsidP="00736E3B">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24 de enero de 1983</w:t>
            </w:r>
          </w:p>
        </w:tc>
        <w:tc>
          <w:tcPr>
            <w:tcW w:w="2447" w:type="dxa"/>
            <w:tcBorders>
              <w:top w:val="single" w:sz="8" w:space="0" w:color="000000"/>
              <w:left w:val="single" w:sz="8" w:space="0" w:color="auto"/>
              <w:bottom w:val="single" w:sz="8" w:space="0" w:color="000000"/>
              <w:right w:val="single" w:sz="8" w:space="0" w:color="auto"/>
            </w:tcBorders>
            <w:hideMark/>
          </w:tcPr>
          <w:p w:rsidR="003E718A" w:rsidRDefault="003E718A" w:rsidP="00736E3B">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3E718A" w:rsidRDefault="003E718A" w:rsidP="00736E3B">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7</w:t>
            </w:r>
          </w:p>
        </w:tc>
      </w:tr>
      <w:tr w:rsidR="003E718A" w:rsidTr="00736E3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E718A" w:rsidRDefault="003E718A" w:rsidP="00736E3B">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3E718A" w:rsidTr="00736E3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E718A" w:rsidRDefault="003E718A" w:rsidP="003E718A">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Pr>
                <w:rFonts w:ascii="Arial" w:hAnsi="Arial" w:cs="Arial"/>
                <w:bCs/>
                <w:color w:val="000000"/>
                <w:sz w:val="20"/>
                <w:szCs w:val="20"/>
              </w:rPr>
              <w:t>Gabriel Corrales Monge</w:t>
            </w:r>
          </w:p>
        </w:tc>
      </w:tr>
      <w:tr w:rsidR="003E718A" w:rsidTr="00736E3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718A" w:rsidRDefault="003E718A" w:rsidP="003E718A">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w:t>
            </w:r>
            <w:r>
              <w:rPr>
                <w:rFonts w:ascii="Arial" w:hAnsi="Arial" w:cs="Arial"/>
                <w:bCs/>
                <w:color w:val="000000"/>
                <w:sz w:val="20"/>
                <w:szCs w:val="20"/>
              </w:rPr>
              <w:t>Alcalde de Goicoechea</w:t>
            </w:r>
          </w:p>
        </w:tc>
      </w:tr>
      <w:tr w:rsidR="003E718A" w:rsidRPr="004A137C" w:rsidTr="00736E3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718A" w:rsidRDefault="003E718A" w:rsidP="003E718A">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w:t>
            </w:r>
            <w:r>
              <w:rPr>
                <w:rFonts w:ascii="Arial" w:hAnsi="Arial" w:cs="Arial"/>
                <w:color w:val="000000"/>
                <w:sz w:val="20"/>
                <w:szCs w:val="20"/>
              </w:rPr>
              <w:t>El</w:t>
            </w:r>
            <w:r>
              <w:rPr>
                <w:rFonts w:ascii="Arial" w:hAnsi="Arial" w:cs="Arial"/>
                <w:color w:val="000000"/>
                <w:sz w:val="20"/>
                <w:szCs w:val="20"/>
              </w:rPr>
              <w:t xml:space="preserve"> recurrente impugna </w:t>
            </w:r>
            <w:r>
              <w:rPr>
                <w:rFonts w:ascii="Arial" w:hAnsi="Arial" w:cs="Arial"/>
                <w:color w:val="000000"/>
                <w:sz w:val="20"/>
                <w:szCs w:val="20"/>
              </w:rPr>
              <w:t>el apremio corporal dictado en su contra por pensión alimentaria</w:t>
            </w:r>
            <w:r>
              <w:rPr>
                <w:rFonts w:ascii="Arial" w:hAnsi="Arial" w:cs="Arial"/>
                <w:color w:val="000000"/>
                <w:sz w:val="20"/>
                <w:szCs w:val="20"/>
              </w:rPr>
              <w:t>.</w:t>
            </w:r>
          </w:p>
        </w:tc>
      </w:tr>
      <w:tr w:rsidR="003E718A" w:rsidRPr="004A137C" w:rsidTr="00736E3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718A" w:rsidRPr="003E718A" w:rsidRDefault="003E718A" w:rsidP="003E718A">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La orden de apremio fue revocada, por no estar notificada la sentencia respectiva, sin que el recurrente fuera detenido.</w:t>
            </w:r>
          </w:p>
        </w:tc>
      </w:tr>
      <w:tr w:rsidR="003E718A" w:rsidTr="00736E3B">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718A" w:rsidRDefault="003E718A" w:rsidP="00736E3B">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3E718A" w:rsidRDefault="003E718A" w:rsidP="00736E3B">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Archivado (recurrentes libres).</w:t>
            </w:r>
          </w:p>
        </w:tc>
      </w:tr>
    </w:tbl>
    <w:p w:rsidR="003E718A" w:rsidRDefault="003E718A" w:rsidP="000E19A5">
      <w:pPr>
        <w:spacing w:after="0" w:line="360" w:lineRule="auto"/>
        <w:jc w:val="center"/>
        <w:rPr>
          <w:rFonts w:ascii="Times New Roman" w:eastAsia="Times New Roman" w:hAnsi="Times New Roman" w:cs="Times New Roman"/>
          <w:b/>
          <w:bCs/>
          <w:sz w:val="28"/>
          <w:szCs w:val="28"/>
          <w:lang w:eastAsia="es-ES"/>
        </w:rPr>
      </w:pPr>
    </w:p>
    <w:p w:rsidR="000E19A5" w:rsidRDefault="000E19A5" w:rsidP="000E19A5">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7</w:t>
      </w:r>
    </w:p>
    <w:p w:rsidR="000E19A5" w:rsidRDefault="000E19A5" w:rsidP="000E19A5">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0E19A5" w:rsidRDefault="000E19A5" w:rsidP="000E19A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veinticuatro de enero de mil novecientos ochenta y tres</w:t>
      </w:r>
      <w:r>
        <w:rPr>
          <w:rFonts w:ascii="Times New Roman" w:eastAsia="Times New Roman" w:hAnsi="Times New Roman" w:cs="Times New Roman"/>
          <w:sz w:val="28"/>
          <w:szCs w:val="28"/>
          <w:lang w:eastAsia="es-ES"/>
        </w:rPr>
        <w:t>, con asistencia inicial de los señores Magistrados Odio, (Presidente); Arroyo, Cervantes, Vallejo, Zavaleta, Chacón, Blanco, Fernández, Cob, Sotela, Valverde, Benavides y Saborío.</w:t>
      </w:r>
    </w:p>
    <w:p w:rsidR="000E19A5" w:rsidRDefault="000E19A5" w:rsidP="000E19A5">
      <w:pPr>
        <w:spacing w:line="360" w:lineRule="auto"/>
        <w:jc w:val="both"/>
        <w:rPr>
          <w:rFonts w:ascii="Times New Roman" w:eastAsia="Times New Roman" w:hAnsi="Times New Roman" w:cs="Times New Roman"/>
          <w:sz w:val="28"/>
          <w:szCs w:val="28"/>
          <w:lang w:eastAsia="es-ES"/>
        </w:rPr>
      </w:pPr>
    </w:p>
    <w:p w:rsidR="000E19A5" w:rsidRDefault="000E19A5" w:rsidP="000E19A5">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XLIX</w:t>
      </w:r>
    </w:p>
    <w:p w:rsidR="000E19A5" w:rsidRDefault="000E19A5" w:rsidP="000E19A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conoció de un recurso de Hábeas Corpus planteado por el señor </w:t>
      </w:r>
      <w:r>
        <w:rPr>
          <w:rFonts w:ascii="Times New Roman" w:eastAsia="Times New Roman" w:hAnsi="Times New Roman" w:cs="Times New Roman"/>
          <w:b/>
          <w:sz w:val="28"/>
          <w:szCs w:val="28"/>
          <w:lang w:eastAsia="es-ES"/>
        </w:rPr>
        <w:t>GABRIEL CORRALES MONGE</w:t>
      </w:r>
      <w:r>
        <w:rPr>
          <w:rFonts w:ascii="Times New Roman" w:eastAsia="Times New Roman" w:hAnsi="Times New Roman" w:cs="Times New Roman"/>
          <w:sz w:val="28"/>
          <w:szCs w:val="28"/>
          <w:lang w:eastAsia="es-ES"/>
        </w:rPr>
        <w:t>, quien alega que la Alcaldía de Faltas y Contravenciones de Goicoechea decretó en su contra orden de apremio corporal en diligencias por pensión alimenticia, sin que se le haya notificado la resolución que da traslado de la demanda, por lo que en tales circunstancias esa orden resulta ilegítima.</w:t>
      </w:r>
    </w:p>
    <w:p w:rsidR="000E19A5" w:rsidRDefault="00F4374D" w:rsidP="000E19A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tuvo a la vista el expediente donde consta al folio 35, que la orden de apremio se dejó insubsistente, porque aún estaba pendiente de notificar al </w:t>
      </w:r>
      <w:r>
        <w:rPr>
          <w:rFonts w:ascii="Times New Roman" w:eastAsia="Times New Roman" w:hAnsi="Times New Roman" w:cs="Times New Roman"/>
          <w:sz w:val="28"/>
          <w:szCs w:val="28"/>
          <w:lang w:eastAsia="es-ES"/>
        </w:rPr>
        <w:lastRenderedPageBreak/>
        <w:t xml:space="preserve">señor Corrales la sentencia recaída. Por aparte, el señor Alcalde manifiesta, que el recurrente no ha sido privado de su libertad. </w:t>
      </w:r>
    </w:p>
    <w:p w:rsidR="00F4374D" w:rsidRDefault="00F4374D" w:rsidP="000E19A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Se acordó: Archivar el recurso interpuesto, pues el recurrente se halla en libertad.</w:t>
      </w:r>
    </w:p>
    <w:p w:rsidR="00F4374D" w:rsidRPr="000E19A5" w:rsidRDefault="00F4374D" w:rsidP="000E19A5">
      <w:pPr>
        <w:spacing w:line="360" w:lineRule="auto"/>
        <w:jc w:val="both"/>
        <w:rPr>
          <w:rFonts w:ascii="Times New Roman" w:eastAsia="Times New Roman" w:hAnsi="Times New Roman" w:cs="Times New Roman"/>
          <w:sz w:val="28"/>
          <w:szCs w:val="28"/>
          <w:lang w:eastAsia="es-ES"/>
        </w:rPr>
      </w:pPr>
      <w:bookmarkStart w:id="0" w:name="_GoBack"/>
      <w:bookmarkEnd w:id="0"/>
    </w:p>
    <w:p w:rsidR="00C62E06" w:rsidRDefault="00C62E06"/>
    <w:sectPr w:rsidR="00C62E06" w:rsidSect="00E16B5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FF767A"/>
    <w:rsid w:val="000E19A5"/>
    <w:rsid w:val="003E718A"/>
    <w:rsid w:val="00986840"/>
    <w:rsid w:val="00C62E06"/>
    <w:rsid w:val="00E16B53"/>
    <w:rsid w:val="00F4374D"/>
    <w:rsid w:val="00FF767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A5"/>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236</Words>
  <Characters>1302</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4</cp:revision>
  <dcterms:created xsi:type="dcterms:W3CDTF">2017-09-05T20:02:00Z</dcterms:created>
  <dcterms:modified xsi:type="dcterms:W3CDTF">2017-10-10T22:16:00Z</dcterms:modified>
</cp:coreProperties>
</file>