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AF" w:rsidRDefault="00231DAB" w:rsidP="001321AF">
      <w:pPr>
        <w:jc w:val="center"/>
      </w:pPr>
      <w:r>
        <w:rPr>
          <w:b/>
        </w:rPr>
        <w:t>N° 11</w:t>
      </w:r>
      <w:r w:rsidR="001321AF">
        <w:rPr>
          <w:b/>
        </w:rPr>
        <w:t>-85</w:t>
      </w:r>
    </w:p>
    <w:p w:rsidR="001321AF" w:rsidRDefault="001321AF" w:rsidP="001321AF">
      <w:pPr>
        <w:ind w:firstLine="708"/>
        <w:jc w:val="both"/>
      </w:pPr>
      <w:r>
        <w:t xml:space="preserve">Sesión ordinaria de Corte </w:t>
      </w:r>
      <w:r w:rsidR="00231DAB">
        <w:t xml:space="preserve">Plena </w:t>
      </w:r>
      <w:r>
        <w:t xml:space="preserve">celebrada a las </w:t>
      </w:r>
      <w:r w:rsidR="003D0A37">
        <w:t xml:space="preserve">trece </w:t>
      </w:r>
      <w:r>
        <w:t xml:space="preserve">horas </w:t>
      </w:r>
      <w:r w:rsidR="003D0A37">
        <w:t xml:space="preserve">treinta minutos </w:t>
      </w:r>
      <w:r>
        <w:t xml:space="preserve">del </w:t>
      </w:r>
      <w:r w:rsidR="003D0A37">
        <w:t xml:space="preserve">cuatro de marzo </w:t>
      </w:r>
      <w:r>
        <w:t xml:space="preserve">de mil novecientos ochenta y cinco, con asistencia </w:t>
      </w:r>
      <w:r w:rsidR="003D0A37">
        <w:t xml:space="preserve">inicial </w:t>
      </w:r>
      <w:r>
        <w:t>de los Magistrados</w:t>
      </w:r>
      <w:r w:rsidR="003D0A37">
        <w:t xml:space="preserve"> Odio, Presidente; Coto, Arroyo, Cervantes, Vallejo, Chacón, Arias, Blanco, Fernández, Cob, Ching, Carvajal, Benavides, Saborío, Mora y Guzmán.</w:t>
      </w:r>
    </w:p>
    <w:p w:rsidR="001321AF" w:rsidRDefault="00151504" w:rsidP="001321AF">
      <w:pPr>
        <w:jc w:val="center"/>
        <w:rPr>
          <w:b/>
        </w:rPr>
      </w:pPr>
      <w:r>
        <w:rPr>
          <w:b/>
        </w:rPr>
        <w:t>Artículo V</w:t>
      </w:r>
    </w:p>
    <w:p w:rsidR="001321AF" w:rsidRDefault="00151504" w:rsidP="001321AF">
      <w:pPr>
        <w:ind w:firstLine="708"/>
        <w:jc w:val="both"/>
      </w:pPr>
      <w:r>
        <w:t>Fue declarado sin lugar el recurso de Hábeas Corpus que el señor Rodrigo Espinoza Arias planteó en favor de William Durán Castro, pues de conformidad</w:t>
      </w:r>
      <w:r w:rsidR="00E867DD">
        <w:t xml:space="preserve"> con el artículo 568 del Código de Comercio el Juzgado Primero Civil de San José, decretó en el juicio ejecutivo prendario que sigue contra el señor Durán Castillo</w:t>
      </w:r>
      <w:r w:rsidR="000C3C3F">
        <w:t>, el apremio corporal del demandado en razón de que no presentó, conforme se le previno, los bienes pignorados a la hora del remate, para que los posibles postores los tuvieran a la vista</w:t>
      </w:r>
      <w:r w:rsidR="001321AF">
        <w:t>.</w:t>
      </w:r>
      <w:r w:rsidR="000C3C3F">
        <w:t>-</w:t>
      </w:r>
    </w:p>
    <w:sectPr w:rsidR="001321A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321AF"/>
    <w:rsid w:val="00033CB9"/>
    <w:rsid w:val="000C3C3F"/>
    <w:rsid w:val="001321AF"/>
    <w:rsid w:val="00151504"/>
    <w:rsid w:val="00231DAB"/>
    <w:rsid w:val="003D0A37"/>
    <w:rsid w:val="00712C1C"/>
    <w:rsid w:val="007F3122"/>
    <w:rsid w:val="007F4601"/>
    <w:rsid w:val="00956078"/>
    <w:rsid w:val="00E8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2017-09-26T14:28:00Z</dcterms:created>
  <dcterms:modified xsi:type="dcterms:W3CDTF">2017-09-26T16:43:00Z</dcterms:modified>
</cp:coreProperties>
</file>