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957025" w:rsidTr="00957025">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7025" w:rsidRDefault="00957025">
            <w:pPr>
              <w:spacing w:after="200"/>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957025" w:rsidRDefault="00957025">
            <w:pPr>
              <w:spacing w:after="200"/>
              <w:rPr>
                <w:rFonts w:ascii="Arial" w:eastAsia="Times New Roman" w:hAnsi="Arial" w:cs="Arial"/>
                <w:bCs/>
                <w:color w:val="000000"/>
                <w:sz w:val="20"/>
                <w:szCs w:val="20"/>
                <w:lang w:val="es-ES" w:eastAsia="es-ES"/>
              </w:rPr>
            </w:pPr>
            <w:r>
              <w:rPr>
                <w:rFonts w:ascii="Arial" w:hAnsi="Arial" w:cs="Arial"/>
                <w:bCs/>
                <w:color w:val="000000"/>
                <w:sz w:val="20"/>
                <w:szCs w:val="20"/>
              </w:rPr>
              <w:t>2 de marzo de 1987</w:t>
            </w:r>
          </w:p>
        </w:tc>
        <w:tc>
          <w:tcPr>
            <w:tcW w:w="2447" w:type="dxa"/>
            <w:tcBorders>
              <w:top w:val="single" w:sz="8" w:space="0" w:color="000000"/>
              <w:left w:val="single" w:sz="8" w:space="0" w:color="auto"/>
              <w:bottom w:val="single" w:sz="8" w:space="0" w:color="000000"/>
              <w:right w:val="single" w:sz="8" w:space="0" w:color="auto"/>
            </w:tcBorders>
            <w:hideMark/>
          </w:tcPr>
          <w:p w:rsidR="00957025" w:rsidRDefault="00957025">
            <w:pPr>
              <w:spacing w:after="200"/>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957025" w:rsidRDefault="00957025">
            <w:pPr>
              <w:spacing w:after="200"/>
              <w:ind w:left="62"/>
              <w:rPr>
                <w:rFonts w:ascii="Arial" w:eastAsia="Times New Roman" w:hAnsi="Arial" w:cs="Arial"/>
                <w:bCs/>
                <w:color w:val="000000"/>
                <w:sz w:val="20"/>
                <w:szCs w:val="20"/>
                <w:lang w:val="es-ES" w:eastAsia="es-ES"/>
              </w:rPr>
            </w:pPr>
            <w:r>
              <w:rPr>
                <w:rFonts w:ascii="Arial" w:hAnsi="Arial" w:cs="Arial"/>
                <w:bCs/>
                <w:color w:val="000000"/>
                <w:sz w:val="20"/>
                <w:szCs w:val="20"/>
              </w:rPr>
              <w:t>10</w:t>
            </w:r>
          </w:p>
        </w:tc>
      </w:tr>
      <w:tr w:rsidR="00957025" w:rsidTr="00957025">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57025" w:rsidRDefault="00957025">
            <w:pPr>
              <w:spacing w:after="200"/>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957025" w:rsidTr="00957025">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57025" w:rsidRDefault="00957025" w:rsidP="00957025">
            <w:pPr>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Pr>
                <w:rFonts w:ascii="Arial" w:hAnsi="Arial" w:cs="Arial"/>
                <w:bCs/>
                <w:color w:val="000000"/>
                <w:sz w:val="20"/>
                <w:szCs w:val="20"/>
              </w:rPr>
              <w:t>Hernán Aguilar López</w:t>
            </w:r>
          </w:p>
        </w:tc>
      </w:tr>
      <w:tr w:rsidR="00957025" w:rsidTr="00957025">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7025" w:rsidRDefault="00957025">
            <w:pPr>
              <w:spacing w:before="100" w:after="100"/>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Dirección General de Migración</w:t>
            </w:r>
          </w:p>
        </w:tc>
      </w:tr>
      <w:tr w:rsidR="00957025" w:rsidTr="00957025">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7025" w:rsidRDefault="00957025" w:rsidP="00957025">
            <w:pPr>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su detención, aduciendo que se ha prolongado en exceso, y que no se ha realizado ningún trámite para ponerlo en libertad o expulsarlo del país.</w:t>
            </w:r>
          </w:p>
        </w:tc>
      </w:tr>
      <w:tr w:rsidR="00957025" w:rsidTr="00957025">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7025" w:rsidRDefault="00957025">
            <w:pPr>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El recurrente se encuentra irregularmente en el país, por lo que está en vías de ser deportado.</w:t>
            </w:r>
          </w:p>
        </w:tc>
      </w:tr>
      <w:tr w:rsidR="00957025" w:rsidTr="00957025">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7025" w:rsidRDefault="00957025">
            <w:pPr>
              <w:spacing w:after="200"/>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57025" w:rsidRDefault="00957025">
            <w:pPr>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 xml:space="preserve">Sin lugar (detención justificada). VS de los Magistrados </w:t>
            </w:r>
            <w:r>
              <w:rPr>
                <w:rFonts w:ascii="Arial" w:hAnsi="Arial" w:cs="Arial"/>
                <w:bCs/>
                <w:color w:val="000000"/>
                <w:sz w:val="20"/>
                <w:szCs w:val="20"/>
              </w:rPr>
              <w:t xml:space="preserve">Coto, Arce, Guzmán, </w:t>
            </w:r>
            <w:proofErr w:type="spellStart"/>
            <w:r>
              <w:rPr>
                <w:rFonts w:ascii="Arial" w:hAnsi="Arial" w:cs="Arial"/>
                <w:bCs/>
                <w:color w:val="000000"/>
                <w:sz w:val="20"/>
                <w:szCs w:val="20"/>
              </w:rPr>
              <w:t>Houed</w:t>
            </w:r>
            <w:proofErr w:type="spellEnd"/>
            <w:r>
              <w:rPr>
                <w:rFonts w:ascii="Arial" w:hAnsi="Arial" w:cs="Arial"/>
                <w:bCs/>
                <w:color w:val="000000"/>
                <w:sz w:val="20"/>
                <w:szCs w:val="20"/>
              </w:rPr>
              <w:t xml:space="preserve"> y González.</w:t>
            </w:r>
          </w:p>
        </w:tc>
      </w:tr>
    </w:tbl>
    <w:p w:rsidR="00957025" w:rsidRDefault="00957025" w:rsidP="00FD2CAC">
      <w:pPr>
        <w:spacing w:after="0" w:line="360" w:lineRule="auto"/>
        <w:jc w:val="center"/>
        <w:rPr>
          <w:rFonts w:ascii="Times New Roman" w:eastAsia="Times New Roman" w:hAnsi="Times New Roman" w:cs="Times New Roman"/>
          <w:b/>
          <w:bCs/>
          <w:sz w:val="28"/>
          <w:szCs w:val="28"/>
          <w:lang w:eastAsia="es-ES"/>
        </w:rPr>
      </w:pPr>
    </w:p>
    <w:p w:rsidR="00FD2CAC" w:rsidRDefault="00FD2CAC" w:rsidP="00FD2CAC">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10</w:t>
      </w:r>
    </w:p>
    <w:p w:rsidR="00FD2CAC" w:rsidRDefault="00FD2CAC" w:rsidP="00FD2CAC">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FD2CAC" w:rsidRDefault="00FD2CAC" w:rsidP="00FD2CA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w:t>
      </w:r>
      <w:r w:rsidR="001C6DF7">
        <w:rPr>
          <w:rFonts w:ascii="Times New Roman" w:eastAsia="Times New Roman" w:hAnsi="Times New Roman" w:cs="Times New Roman"/>
          <w:b/>
          <w:sz w:val="28"/>
          <w:szCs w:val="28"/>
          <w:lang w:eastAsia="es-ES"/>
        </w:rPr>
        <w:t>dos de marzo</w:t>
      </w:r>
      <w:bookmarkStart w:id="0" w:name="_GoBack"/>
      <w:bookmarkEnd w:id="0"/>
      <w:r w:rsidR="00957025">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b/>
          <w:sz w:val="28"/>
          <w:szCs w:val="28"/>
          <w:lang w:eastAsia="es-ES"/>
        </w:rPr>
        <w:t>de mil novecientos ochenta y siete</w:t>
      </w:r>
      <w:r>
        <w:rPr>
          <w:rFonts w:ascii="Times New Roman" w:eastAsia="Times New Roman" w:hAnsi="Times New Roman" w:cs="Times New Roman"/>
          <w:sz w:val="28"/>
          <w:szCs w:val="28"/>
          <w:lang w:eastAsia="es-ES"/>
        </w:rPr>
        <w:t xml:space="preserve">, con asistencia inicial de los señores Magistrados Coto, quien preside, Arroyo, Cervantes, Chacón, Arias, Rodríguez, Zamora, Fernández, Arce, Ching Carvajal, Ramírez, Guzmán, </w:t>
      </w:r>
      <w:proofErr w:type="spellStart"/>
      <w:r>
        <w:rPr>
          <w:rFonts w:ascii="Times New Roman" w:eastAsia="Times New Roman" w:hAnsi="Times New Roman" w:cs="Times New Roman"/>
          <w:sz w:val="28"/>
          <w:szCs w:val="28"/>
          <w:lang w:eastAsia="es-ES"/>
        </w:rPr>
        <w:t>Houed</w:t>
      </w:r>
      <w:proofErr w:type="spellEnd"/>
      <w:r>
        <w:rPr>
          <w:rFonts w:ascii="Times New Roman" w:eastAsia="Times New Roman" w:hAnsi="Times New Roman" w:cs="Times New Roman"/>
          <w:sz w:val="28"/>
          <w:szCs w:val="28"/>
          <w:lang w:eastAsia="es-ES"/>
        </w:rPr>
        <w:t xml:space="preserve">, Gamboa y </w:t>
      </w:r>
      <w:r w:rsidR="00957025">
        <w:rPr>
          <w:rFonts w:ascii="Times New Roman" w:eastAsia="Times New Roman" w:hAnsi="Times New Roman" w:cs="Times New Roman"/>
          <w:sz w:val="28"/>
          <w:szCs w:val="28"/>
          <w:lang w:eastAsia="es-ES"/>
        </w:rPr>
        <w:t>González</w:t>
      </w:r>
      <w:r>
        <w:rPr>
          <w:rFonts w:ascii="Times New Roman" w:eastAsia="Times New Roman" w:hAnsi="Times New Roman" w:cs="Times New Roman"/>
          <w:sz w:val="28"/>
          <w:szCs w:val="28"/>
          <w:lang w:eastAsia="es-ES"/>
        </w:rPr>
        <w:t>.</w:t>
      </w:r>
    </w:p>
    <w:p w:rsidR="00FD2CAC" w:rsidRDefault="00FD2CAC" w:rsidP="00FD2CAC">
      <w:pPr>
        <w:spacing w:line="360" w:lineRule="auto"/>
        <w:jc w:val="both"/>
        <w:rPr>
          <w:rFonts w:ascii="Times New Roman" w:eastAsia="Times New Roman" w:hAnsi="Times New Roman" w:cs="Times New Roman"/>
          <w:sz w:val="28"/>
          <w:szCs w:val="28"/>
          <w:lang w:eastAsia="es-ES"/>
        </w:rPr>
      </w:pPr>
    </w:p>
    <w:p w:rsidR="00FD2CAC" w:rsidRDefault="00FD2CAC" w:rsidP="00FD2CAC">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VII</w:t>
      </w:r>
    </w:p>
    <w:p w:rsidR="00FD2CAC" w:rsidRDefault="00FD2CAC" w:rsidP="00FD2CA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Asimismo el señor </w:t>
      </w:r>
      <w:r>
        <w:rPr>
          <w:rFonts w:ascii="Times New Roman" w:eastAsia="Times New Roman" w:hAnsi="Times New Roman" w:cs="Times New Roman"/>
          <w:b/>
          <w:sz w:val="28"/>
          <w:szCs w:val="28"/>
          <w:lang w:eastAsia="es-ES"/>
        </w:rPr>
        <w:t>HERNÁN AGUILAR LÓPEZ</w:t>
      </w:r>
      <w:r>
        <w:rPr>
          <w:rFonts w:ascii="Times New Roman" w:eastAsia="Times New Roman" w:hAnsi="Times New Roman" w:cs="Times New Roman"/>
          <w:sz w:val="28"/>
          <w:szCs w:val="28"/>
          <w:lang w:eastAsia="es-ES"/>
        </w:rPr>
        <w:t xml:space="preserve">, nicaragüense planteó en su favor recurso de Hábeas Corpus por cuanto desde el siete de octubre del año pasado se encuentra detenido en el Centro de Tratamiento Penitenciario La Reforma a la orden de la Dirección General de Migración y Extranjería, oficina que a la fecha no ha hecho ninguna gestión para disponer su libertad, y </w:t>
      </w:r>
      <w:proofErr w:type="gramStart"/>
      <w:r>
        <w:rPr>
          <w:rFonts w:ascii="Times New Roman" w:eastAsia="Times New Roman" w:hAnsi="Times New Roman" w:cs="Times New Roman"/>
          <w:sz w:val="28"/>
          <w:szCs w:val="28"/>
          <w:lang w:eastAsia="es-ES"/>
        </w:rPr>
        <w:t>por</w:t>
      </w:r>
      <w:proofErr w:type="gramEnd"/>
      <w:r>
        <w:rPr>
          <w:rFonts w:ascii="Times New Roman" w:eastAsia="Times New Roman" w:hAnsi="Times New Roman" w:cs="Times New Roman"/>
          <w:sz w:val="28"/>
          <w:szCs w:val="28"/>
          <w:lang w:eastAsia="es-ES"/>
        </w:rPr>
        <w:t xml:space="preserve"> ello estima que se le ha privado ilegítimamente de su libertad, por lo que pude que se acoja el recurso que ahora plantea.</w:t>
      </w:r>
    </w:p>
    <w:p w:rsidR="005329CF" w:rsidRDefault="00FD2CAC" w:rsidP="00FD2CA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El licenciado Francisco Villalobos </w:t>
      </w:r>
      <w:r w:rsidR="00957025">
        <w:rPr>
          <w:rFonts w:ascii="Times New Roman" w:eastAsia="Times New Roman" w:hAnsi="Times New Roman" w:cs="Times New Roman"/>
          <w:sz w:val="28"/>
          <w:szCs w:val="28"/>
          <w:lang w:eastAsia="es-ES"/>
        </w:rPr>
        <w:t>González</w:t>
      </w:r>
      <w:r>
        <w:rPr>
          <w:rFonts w:ascii="Times New Roman" w:eastAsia="Times New Roman" w:hAnsi="Times New Roman" w:cs="Times New Roman"/>
          <w:sz w:val="28"/>
          <w:szCs w:val="28"/>
          <w:lang w:eastAsia="es-ES"/>
        </w:rPr>
        <w:t xml:space="preserve">, Director de Migración y Extranjería informa </w:t>
      </w:r>
      <w:r w:rsidR="00AA5E81">
        <w:rPr>
          <w:rFonts w:ascii="Times New Roman" w:eastAsia="Times New Roman" w:hAnsi="Times New Roman" w:cs="Times New Roman"/>
          <w:sz w:val="28"/>
          <w:szCs w:val="28"/>
          <w:lang w:eastAsia="es-ES"/>
        </w:rPr>
        <w:t>que Aguilar López ingresó ilegalmente al territorio nacional y que conforme se ordenó en resolución de las nueve horas veinte minutos del veintinueve de enero de este año se realizan las gestiones pertinentes para su deportación, porque la permanencia en el país de esa persona es nociva, ya que sus actividades riñen con la tranquilidad y el orden público q</w:t>
      </w:r>
      <w:r w:rsidR="005329CF">
        <w:rPr>
          <w:rFonts w:ascii="Times New Roman" w:eastAsia="Times New Roman" w:hAnsi="Times New Roman" w:cs="Times New Roman"/>
          <w:sz w:val="28"/>
          <w:szCs w:val="28"/>
          <w:lang w:eastAsia="es-ES"/>
        </w:rPr>
        <w:t>ue disfrutan los costarricenses, incumpliendo así las condiciones legales y morales que conlleva la tradicional hospitalidad de nuestro pueblo.</w:t>
      </w:r>
    </w:p>
    <w:p w:rsidR="00825E39" w:rsidRDefault="005329CF" w:rsidP="00FD2CA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Igualmente se tiene a la vista el re</w:t>
      </w:r>
      <w:r w:rsidR="004804A9">
        <w:rPr>
          <w:rFonts w:ascii="Times New Roman" w:eastAsia="Times New Roman" w:hAnsi="Times New Roman" w:cs="Times New Roman"/>
          <w:sz w:val="28"/>
          <w:szCs w:val="28"/>
          <w:lang w:eastAsia="es-ES"/>
        </w:rPr>
        <w:t xml:space="preserve">spectivo expediente </w:t>
      </w:r>
      <w:r w:rsidR="00825E39">
        <w:rPr>
          <w:rFonts w:ascii="Times New Roman" w:eastAsia="Times New Roman" w:hAnsi="Times New Roman" w:cs="Times New Roman"/>
          <w:sz w:val="28"/>
          <w:szCs w:val="28"/>
          <w:lang w:eastAsia="es-ES"/>
        </w:rPr>
        <w:t>administrativo, en el que, en efecto, consta que en la fecha que indica el licenciado Villalobos, la Dirección de Migración y Extranjería ordenó la deportación del detenido.</w:t>
      </w:r>
    </w:p>
    <w:p w:rsidR="00825E39" w:rsidRDefault="00825E39" w:rsidP="00FD2CA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No consta en esas diligencias gestión alguna de la mencionada dependencia, cuya finalidad sea la de expulsar al señor López del territorio nacional. </w:t>
      </w:r>
    </w:p>
    <w:p w:rsidR="00825E39" w:rsidRDefault="00825E39" w:rsidP="00FD2CA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También esta Corte en la sesión del diecisiete de noviembre del año pasado, artículo IV, declaro sin lugar el recurso de Hábeas Corpus que interpuso el ahora recurrente, y en esa oportunidad la Corte recomendó a la Dirección de Migración que lo expulsara a la mayor brevedad, con el propósito de que no se prolongara por más del tiempo necesario su detención.</w:t>
      </w:r>
    </w:p>
    <w:p w:rsidR="00825E39" w:rsidRDefault="00825E39" w:rsidP="00FD2CA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resolvió: Declarar sin lugar el Hábeas Corpus, por las mismas razones que se consignan en el voto por mayoría, al pronunciarse sobre el recurso a que se refiere el acuerdo que antecede, y también con recomendación a la Dirección General de Migración y Extranjería de que se activen las gestiones correspondientes para que en el menor tiempo posible se proceda a la expulsión del recurrente, como ya la ordenó esa Oficina.</w:t>
      </w:r>
    </w:p>
    <w:p w:rsidR="00825E39" w:rsidRDefault="00825E39" w:rsidP="00FD2CA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Así votaron los Magistrados Blanco, Arroyo, Cervantes, Chacón, Arias, Rodríguez, Zamora, Fernández, Ching, Carvajal, Ramírez y Gamboa. </w:t>
      </w:r>
    </w:p>
    <w:p w:rsidR="00FD2CAC" w:rsidRPr="00FD2CAC" w:rsidRDefault="00825E39" w:rsidP="00FD2CA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Los Magistrados Coto, Arce, Guzmán, </w:t>
      </w:r>
      <w:proofErr w:type="spellStart"/>
      <w:r>
        <w:rPr>
          <w:rFonts w:ascii="Times New Roman" w:eastAsia="Times New Roman" w:hAnsi="Times New Roman" w:cs="Times New Roman"/>
          <w:sz w:val="28"/>
          <w:szCs w:val="28"/>
          <w:lang w:eastAsia="es-ES"/>
        </w:rPr>
        <w:t>Houed</w:t>
      </w:r>
      <w:proofErr w:type="spellEnd"/>
      <w:r>
        <w:rPr>
          <w:rFonts w:ascii="Times New Roman" w:eastAsia="Times New Roman" w:hAnsi="Times New Roman" w:cs="Times New Roman"/>
          <w:sz w:val="28"/>
          <w:szCs w:val="28"/>
          <w:lang w:eastAsia="es-ES"/>
        </w:rPr>
        <w:t xml:space="preserve"> y </w:t>
      </w:r>
      <w:r w:rsidR="00957025">
        <w:rPr>
          <w:rFonts w:ascii="Times New Roman" w:eastAsia="Times New Roman" w:hAnsi="Times New Roman" w:cs="Times New Roman"/>
          <w:sz w:val="28"/>
          <w:szCs w:val="28"/>
          <w:lang w:eastAsia="es-ES"/>
        </w:rPr>
        <w:t>González</w:t>
      </w:r>
      <w:r>
        <w:rPr>
          <w:rFonts w:ascii="Times New Roman" w:eastAsia="Times New Roman" w:hAnsi="Times New Roman" w:cs="Times New Roman"/>
          <w:sz w:val="28"/>
          <w:szCs w:val="28"/>
          <w:lang w:eastAsia="es-ES"/>
        </w:rPr>
        <w:t xml:space="preserve"> votaron por acoger el recurso por las mismas razones que dieron al pronunciarse sobre el recurso a que se refiere el acuerdo que precede.</w:t>
      </w:r>
    </w:p>
    <w:p w:rsidR="00C62E06" w:rsidRDefault="00C62E06"/>
    <w:sectPr w:rsidR="00C62E06" w:rsidSect="007728C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C610BB"/>
    <w:rsid w:val="001C6DF7"/>
    <w:rsid w:val="004804A9"/>
    <w:rsid w:val="005329CF"/>
    <w:rsid w:val="007728C5"/>
    <w:rsid w:val="00825E39"/>
    <w:rsid w:val="00957025"/>
    <w:rsid w:val="00986840"/>
    <w:rsid w:val="00AA5E81"/>
    <w:rsid w:val="00C610BB"/>
    <w:rsid w:val="00C62E06"/>
    <w:rsid w:val="00FD2CA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AC"/>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7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6</cp:revision>
  <dcterms:created xsi:type="dcterms:W3CDTF">2017-10-05T16:06:00Z</dcterms:created>
  <dcterms:modified xsi:type="dcterms:W3CDTF">2017-10-17T17:34:00Z</dcterms:modified>
</cp:coreProperties>
</file>